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F730A6" w14:textId="27BA2556" w:rsidR="00282680" w:rsidRPr="00521CF5" w:rsidRDefault="00901D5D" w:rsidP="00064547">
      <w:pPr>
        <w:pStyle w:val="Titel-Headline"/>
      </w:pPr>
      <w:bookmarkStart w:id="0" w:name="_Hlk216069664"/>
      <w:bookmarkEnd w:id="0"/>
      <w:r>
        <w:t>Nota de prensa</w:t>
      </w:r>
    </w:p>
    <w:bookmarkStart w:id="1" w:name="Untertitel"/>
    <w:p w14:paraId="50121F5A" w14:textId="77777777" w:rsidR="00CE71C0" w:rsidRDefault="00CE71C0" w:rsidP="00064547">
      <w:pPr>
        <w:pStyle w:val="Linie"/>
      </w:pPr>
      <w:r>
        <w:rPr>
          <w:noProof/>
          <w:lang w:val="de-DE" w:eastAsia="zh-CN"/>
        </w:rPr>
        <mc:AlternateContent>
          <mc:Choice Requires="wps">
            <w:drawing>
              <wp:inline distT="0" distB="0" distL="0" distR="0" wp14:anchorId="52D92301" wp14:editId="6F20BF5E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A0523DE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p w14:paraId="6249B1BC" w14:textId="155C0965" w:rsidR="007C0C38" w:rsidRDefault="00825AA6" w:rsidP="00064547">
      <w:pPr>
        <w:pStyle w:val="Dachzeile"/>
      </w:pPr>
      <w:r>
        <w:t>Dürr lanza al mercado una nueva generación de pistolas pulverizadoras de baja presión</w:t>
      </w:r>
    </w:p>
    <w:bookmarkEnd w:id="1"/>
    <w:p w14:paraId="403464AB" w14:textId="33CE5B93" w:rsidR="00A624FA" w:rsidRPr="00335617" w:rsidRDefault="007E5C2D" w:rsidP="00064547">
      <w:pPr>
        <w:pStyle w:val="Titel-Subline"/>
      </w:pPr>
      <w:r>
        <w:t>EcoGun ACE pro mejora la aplicación industrial de pintura</w:t>
      </w:r>
    </w:p>
    <w:p w14:paraId="0D16878B" w14:textId="4076D870" w:rsidR="00F176E0" w:rsidRDefault="00B6647D" w:rsidP="00100FEF">
      <w:pPr>
        <w:pStyle w:val="Flietext"/>
      </w:pPr>
      <w:r w:rsidRPr="00D35C7C">
        <w:rPr>
          <w:b/>
          <w:bCs/>
        </w:rPr>
        <w:t xml:space="preserve">San Sebastián, </w:t>
      </w:r>
      <w:r w:rsidR="00D35C7C" w:rsidRPr="00D35C7C">
        <w:rPr>
          <w:b/>
          <w:bCs/>
        </w:rPr>
        <w:t>09</w:t>
      </w:r>
      <w:r w:rsidRPr="00D35C7C">
        <w:rPr>
          <w:b/>
          <w:bCs/>
        </w:rPr>
        <w:t xml:space="preserve"> de </w:t>
      </w:r>
      <w:r w:rsidR="00D35C7C" w:rsidRPr="00D35C7C">
        <w:rPr>
          <w:b/>
          <w:bCs/>
        </w:rPr>
        <w:t>enero</w:t>
      </w:r>
      <w:r w:rsidR="00CF41CF" w:rsidRPr="00D35C7C">
        <w:rPr>
          <w:b/>
          <w:bCs/>
        </w:rPr>
        <w:t xml:space="preserve"> </w:t>
      </w:r>
      <w:r w:rsidRPr="00D35C7C">
        <w:rPr>
          <w:b/>
          <w:bCs/>
        </w:rPr>
        <w:t xml:space="preserve">de </w:t>
      </w:r>
      <w:r w:rsidR="003E485D" w:rsidRPr="00D35C7C">
        <w:rPr>
          <w:b/>
          <w:bCs/>
        </w:rPr>
        <w:t>202</w:t>
      </w:r>
      <w:r w:rsidR="00CF41CF" w:rsidRPr="00D35C7C">
        <w:rPr>
          <w:b/>
          <w:bCs/>
        </w:rPr>
        <w:t>6</w:t>
      </w:r>
      <w:r w:rsidRPr="00034C73">
        <w:rPr>
          <w:b/>
          <w:bCs/>
        </w:rPr>
        <w:t xml:space="preserve"> – </w:t>
      </w:r>
      <w:r w:rsidR="00827B96" w:rsidRPr="00034C73">
        <w:rPr>
          <w:b/>
        </w:rPr>
        <w:t>La EcoGun ACE pro</w:t>
      </w:r>
      <w:r w:rsidR="00BF1BE8" w:rsidRPr="00034C73">
        <w:rPr>
          <w:b/>
        </w:rPr>
        <w:t xml:space="preserve"> de Dürr</w:t>
      </w:r>
      <w:r w:rsidR="00827B96" w:rsidRPr="00034C73">
        <w:rPr>
          <w:b/>
        </w:rPr>
        <w:t>, completamente rediseñada, es más ligera, más ergonómica y</w:t>
      </w:r>
      <w:r w:rsidR="003B063B" w:rsidRPr="00034C73">
        <w:rPr>
          <w:b/>
        </w:rPr>
        <w:t xml:space="preserve"> </w:t>
      </w:r>
      <w:r w:rsidR="00493551">
        <w:rPr>
          <w:b/>
        </w:rPr>
        <w:t xml:space="preserve">requiere </w:t>
      </w:r>
      <w:r w:rsidR="003B063B" w:rsidRPr="00034C73">
        <w:rPr>
          <w:b/>
        </w:rPr>
        <w:t>menos componentes</w:t>
      </w:r>
      <w:r w:rsidR="00827B96" w:rsidRPr="00034C73">
        <w:rPr>
          <w:b/>
        </w:rPr>
        <w:t xml:space="preserve">. El nuevo diseño de la pistola pulverizadora de baja presión </w:t>
      </w:r>
      <w:r w:rsidR="006E4471">
        <w:rPr>
          <w:b/>
        </w:rPr>
        <w:t>facilita</w:t>
      </w:r>
      <w:r w:rsidR="006E4471" w:rsidRPr="00034C73">
        <w:rPr>
          <w:b/>
        </w:rPr>
        <w:t xml:space="preserve"> </w:t>
      </w:r>
      <w:r w:rsidR="006971DE" w:rsidRPr="00034C73">
        <w:rPr>
          <w:b/>
        </w:rPr>
        <w:t xml:space="preserve">su </w:t>
      </w:r>
      <w:r w:rsidR="00827B96" w:rsidRPr="00034C73">
        <w:rPr>
          <w:b/>
        </w:rPr>
        <w:t xml:space="preserve">manejo y aumenta la </w:t>
      </w:r>
      <w:r w:rsidR="00E96176" w:rsidRPr="00034C73">
        <w:rPr>
          <w:b/>
        </w:rPr>
        <w:t xml:space="preserve">seguridad </w:t>
      </w:r>
      <w:r w:rsidR="00827B96" w:rsidRPr="00034C73">
        <w:rPr>
          <w:b/>
        </w:rPr>
        <w:t>operativa.</w:t>
      </w:r>
      <w:r w:rsidR="00827B96">
        <w:rPr>
          <w:rStyle w:val="Fettung"/>
        </w:rPr>
        <w:br/>
      </w:r>
      <w:r w:rsidR="00827B96">
        <w:rPr>
          <w:rStyle w:val="Fettung"/>
        </w:rPr>
        <w:br/>
      </w:r>
      <w:r w:rsidR="00827B96">
        <w:t xml:space="preserve">La </w:t>
      </w:r>
      <w:r w:rsidR="00827B96" w:rsidRPr="00034C73">
        <w:rPr>
          <w:b/>
          <w:bCs/>
        </w:rPr>
        <w:t>Eco</w:t>
      </w:r>
      <w:r w:rsidR="00827B96">
        <w:t>Gun ACE pro aprovecha</w:t>
      </w:r>
      <w:r w:rsidR="00C332A6">
        <w:t xml:space="preserve"> todas</w:t>
      </w:r>
      <w:r w:rsidR="00827B96">
        <w:t xml:space="preserve"> las </w:t>
      </w:r>
      <w:r w:rsidR="000359B1">
        <w:t xml:space="preserve">ventajas </w:t>
      </w:r>
      <w:r w:rsidR="00827B96">
        <w:t>probadas de su predecesora</w:t>
      </w:r>
      <w:r w:rsidR="000359B1">
        <w:t>, pero</w:t>
      </w:r>
      <w:r w:rsidR="00827B96">
        <w:t xml:space="preserve"> </w:t>
      </w:r>
      <w:r w:rsidR="00FA4284">
        <w:t xml:space="preserve">en cambio </w:t>
      </w:r>
      <w:r w:rsidR="00827B96">
        <w:t xml:space="preserve">es un 23% más ligera. El sistema de cambio rápido del canal de color permite </w:t>
      </w:r>
      <w:r w:rsidR="0001380D">
        <w:t>cambios</w:t>
      </w:r>
      <w:r w:rsidR="00723888">
        <w:t xml:space="preserve"> </w:t>
      </w:r>
      <w:r w:rsidR="007C68F2">
        <w:t>de</w:t>
      </w:r>
      <w:r w:rsidR="00827B96">
        <w:t xml:space="preserve"> color en</w:t>
      </w:r>
      <w:r w:rsidR="00DD403F">
        <w:t xml:space="preserve"> tan</w:t>
      </w:r>
      <w:r w:rsidR="00827B96">
        <w:t xml:space="preserve"> solo unos segundos, sin </w:t>
      </w:r>
      <w:r w:rsidR="00631EFB">
        <w:t>ciclos de lavado</w:t>
      </w:r>
      <w:r w:rsidR="00243714">
        <w:t xml:space="preserve"> </w:t>
      </w:r>
      <w:r w:rsidR="00827B96">
        <w:t xml:space="preserve">y prácticamente sin disolvente. </w:t>
      </w:r>
      <w:r w:rsidR="00005C92" w:rsidRPr="00005C92">
        <w:t xml:space="preserve">Las boquillas </w:t>
      </w:r>
      <w:r w:rsidR="00012015">
        <w:t xml:space="preserve">fácilmente </w:t>
      </w:r>
      <w:r w:rsidR="00005C92" w:rsidRPr="00005C92">
        <w:t>intercambiables aseguran un acabado limpio</w:t>
      </w:r>
      <w:r w:rsidR="00827B96">
        <w:t>, una</w:t>
      </w:r>
      <w:r w:rsidR="00150566">
        <w:t xml:space="preserve"> aplicación de</w:t>
      </w:r>
      <w:r w:rsidR="00827B96">
        <w:t xml:space="preserve"> alta eficiencia y resultados </w:t>
      </w:r>
      <w:r w:rsidR="00C42578">
        <w:t>fiables</w:t>
      </w:r>
      <w:r w:rsidR="00827B96">
        <w:t>,</w:t>
      </w:r>
      <w:r w:rsidR="00C23174">
        <w:t xml:space="preserve"> </w:t>
      </w:r>
      <w:r w:rsidR="00827B96">
        <w:t xml:space="preserve">tanto con lotes pequeños como </w:t>
      </w:r>
      <w:r w:rsidR="00034C73">
        <w:t xml:space="preserve">con </w:t>
      </w:r>
      <w:r w:rsidR="00034C73" w:rsidRPr="00034C73">
        <w:rPr>
          <w:lang w:val="es-ES"/>
        </w:rPr>
        <w:t>cambios frecuentes de colo</w:t>
      </w:r>
      <w:r w:rsidR="00C23174">
        <w:rPr>
          <w:lang w:val="es-ES"/>
        </w:rPr>
        <w:t>r</w:t>
      </w:r>
      <w:r w:rsidR="00827B96">
        <w:t>,</w:t>
      </w:r>
      <w:r w:rsidR="00B32FA0">
        <w:t xml:space="preserve"> </w:t>
      </w:r>
      <w:r w:rsidR="00E57E34">
        <w:t xml:space="preserve">desde </w:t>
      </w:r>
      <w:r w:rsidR="00B15552">
        <w:t>el sector</w:t>
      </w:r>
      <w:r w:rsidR="00827B96">
        <w:t xml:space="preserve"> automovilístic</w:t>
      </w:r>
      <w:r w:rsidR="00B15552">
        <w:t>o,</w:t>
      </w:r>
      <w:r w:rsidR="00056466">
        <w:t xml:space="preserve"> </w:t>
      </w:r>
      <w:r w:rsidR="005E0D65">
        <w:t xml:space="preserve">hasta </w:t>
      </w:r>
      <w:r w:rsidR="00CA1DB3">
        <w:t>aplicaciones en</w:t>
      </w:r>
      <w:r w:rsidR="00827B96">
        <w:t xml:space="preserve"> madera </w:t>
      </w:r>
      <w:r w:rsidR="00CA1DB3">
        <w:t>o en la</w:t>
      </w:r>
      <w:r w:rsidR="00827B96">
        <w:t xml:space="preserve"> construcción de yates y barcos.</w:t>
      </w:r>
    </w:p>
    <w:p w14:paraId="048D6713" w14:textId="77777777" w:rsidR="00F176E0" w:rsidRDefault="00F176E0" w:rsidP="0026127D">
      <w:pPr>
        <w:pStyle w:val="Flietext"/>
      </w:pPr>
    </w:p>
    <w:p w14:paraId="74E3CD43" w14:textId="1C0846B6" w:rsidR="006274FD" w:rsidRPr="006274FD" w:rsidRDefault="006274FD" w:rsidP="0026127D">
      <w:pPr>
        <w:pStyle w:val="Flietext"/>
        <w:rPr>
          <w:b/>
          <w:bCs/>
        </w:rPr>
      </w:pPr>
      <w:r>
        <w:rPr>
          <w:b/>
        </w:rPr>
        <w:t>Concepto operativo revisado</w:t>
      </w:r>
    </w:p>
    <w:p w14:paraId="28F8AE8B" w14:textId="7F50F4D2" w:rsidR="00C33D3C" w:rsidRDefault="00236655" w:rsidP="009071D3">
      <w:pPr>
        <w:pStyle w:val="Flietext"/>
      </w:pPr>
      <w:r>
        <w:t xml:space="preserve">Dürr ha mejorado significativamente el </w:t>
      </w:r>
      <w:r w:rsidR="000E3156">
        <w:t xml:space="preserve">manejo </w:t>
      </w:r>
      <w:r>
        <w:t xml:space="preserve">de la pistola pulverizadora con elementos de ajuste más grandes y </w:t>
      </w:r>
      <w:r w:rsidR="001D6D92" w:rsidRPr="001D6D92">
        <w:t>optimizados táctilmente</w:t>
      </w:r>
      <w:r w:rsidR="001D6D92" w:rsidRPr="001D6D92" w:rsidDel="001D6D92">
        <w:t xml:space="preserve"> </w:t>
      </w:r>
      <w:r>
        <w:t xml:space="preserve">para facilitar </w:t>
      </w:r>
      <w:r w:rsidR="003950D1">
        <w:t xml:space="preserve">su </w:t>
      </w:r>
      <w:r>
        <w:t xml:space="preserve">control. Un nuevo </w:t>
      </w:r>
      <w:r w:rsidR="0027064C">
        <w:t xml:space="preserve">botón </w:t>
      </w:r>
      <w:r>
        <w:t>giratorio sustituye a la palanca anterior para regular el aire de pulverización</w:t>
      </w:r>
      <w:r w:rsidR="005033BA">
        <w:t>, evitando</w:t>
      </w:r>
      <w:r w:rsidR="004564C6">
        <w:t xml:space="preserve"> así</w:t>
      </w:r>
      <w:r w:rsidR="00A83058">
        <w:t xml:space="preserve"> ajustes</w:t>
      </w:r>
      <w:r>
        <w:t xml:space="preserve"> accidentales</w:t>
      </w:r>
      <w:r w:rsidR="001D4D9F">
        <w:t>.</w:t>
      </w:r>
      <w:r w:rsidR="00F95EDD">
        <w:t xml:space="preserve"> Además</w:t>
      </w:r>
      <w:r w:rsidR="001D4D9F">
        <w:t>,</w:t>
      </w:r>
      <w:r w:rsidR="00F95EDD">
        <w:t xml:space="preserve"> </w:t>
      </w:r>
      <w:r>
        <w:t xml:space="preserve">se puede cerrar completamente </w:t>
      </w:r>
      <w:r w:rsidR="001D4D9F">
        <w:t>en caso</w:t>
      </w:r>
      <w:r>
        <w:t xml:space="preserve"> necesario. La válvula de aire optimizada permite ajustar la presión de forma </w:t>
      </w:r>
      <w:r w:rsidR="0097030C">
        <w:t xml:space="preserve">fiable </w:t>
      </w:r>
      <w:r>
        <w:t>desde el primer punto de presión del gatillo.</w:t>
      </w:r>
    </w:p>
    <w:p w14:paraId="0B7F7450" w14:textId="77777777" w:rsidR="00765B7D" w:rsidRDefault="00765B7D" w:rsidP="009071D3">
      <w:pPr>
        <w:pStyle w:val="Flietext"/>
      </w:pPr>
    </w:p>
    <w:p w14:paraId="5A43F614" w14:textId="5FCD2794" w:rsidR="00C33D3C" w:rsidRPr="00C33D3C" w:rsidRDefault="00C33D3C" w:rsidP="009071D3">
      <w:pPr>
        <w:pStyle w:val="Flietext"/>
        <w:rPr>
          <w:b/>
          <w:bCs/>
        </w:rPr>
      </w:pPr>
      <w:r>
        <w:rPr>
          <w:b/>
        </w:rPr>
        <w:t xml:space="preserve">Menos variantes, mayor </w:t>
      </w:r>
      <w:r w:rsidR="00E076DB">
        <w:rPr>
          <w:b/>
        </w:rPr>
        <w:t>seguridad</w:t>
      </w:r>
    </w:p>
    <w:p w14:paraId="4C687860" w14:textId="6E35D727" w:rsidR="00B63183" w:rsidRDefault="004F2F77" w:rsidP="009071D3">
      <w:pPr>
        <w:pStyle w:val="Flietext"/>
      </w:pPr>
      <w:r>
        <w:t xml:space="preserve">La </w:t>
      </w:r>
      <w:r>
        <w:rPr>
          <w:b/>
          <w:bCs/>
        </w:rPr>
        <w:t>Eco</w:t>
      </w:r>
      <w:r>
        <w:t>Gun ACE pro solo necesita cuatro variantes de cabezales de aire</w:t>
      </w:r>
      <w:r w:rsidR="00114916">
        <w:t>:</w:t>
      </w:r>
      <w:r>
        <w:t xml:space="preserve"> </w:t>
      </w:r>
      <w:r w:rsidR="005D1042">
        <w:t>d</w:t>
      </w:r>
      <w:r>
        <w:t xml:space="preserve">os cabezales de aire convencionales y dos de </w:t>
      </w:r>
      <w:r w:rsidR="00B0412B">
        <w:t>LVLP (</w:t>
      </w:r>
      <w:r w:rsidR="00E90BC2">
        <w:t xml:space="preserve">de </w:t>
      </w:r>
      <w:r>
        <w:t>bajo volumen y baja presión</w:t>
      </w:r>
      <w:r w:rsidR="00B0412B">
        <w:t>)</w:t>
      </w:r>
      <w:r>
        <w:t xml:space="preserve"> </w:t>
      </w:r>
      <w:r w:rsidR="005D1042">
        <w:t xml:space="preserve">que </w:t>
      </w:r>
      <w:r>
        <w:t xml:space="preserve">cubren todos los diámetros de 1,2 a 2,5 milímetros </w:t>
      </w:r>
      <w:r w:rsidR="00AF7A3F">
        <w:t xml:space="preserve">para </w:t>
      </w:r>
      <w:r>
        <w:t xml:space="preserve">siete tamaños </w:t>
      </w:r>
      <w:r w:rsidR="009A46EB">
        <w:t xml:space="preserve">diferentes </w:t>
      </w:r>
      <w:r>
        <w:t>de boquilla</w:t>
      </w:r>
      <w:r w:rsidR="00CF519E">
        <w:t>s</w:t>
      </w:r>
      <w:r w:rsidR="0091283C">
        <w:t>,</w:t>
      </w:r>
      <w:r w:rsidR="007937E4">
        <w:t xml:space="preserve"> </w:t>
      </w:r>
      <w:r>
        <w:t>simplifica</w:t>
      </w:r>
      <w:r w:rsidR="007937E4">
        <w:t>ndo así</w:t>
      </w:r>
      <w:r>
        <w:t xml:space="preserve"> el almacenamiento y reduc</w:t>
      </w:r>
      <w:r w:rsidR="007937E4">
        <w:t>iendo</w:t>
      </w:r>
      <w:r>
        <w:t xml:space="preserve"> el riesgo de confusiones. Además, para facilitar el manejo y evitar piezas</w:t>
      </w:r>
      <w:r w:rsidR="00F83CBF">
        <w:t xml:space="preserve"> sueltas</w:t>
      </w:r>
      <w:r>
        <w:t>, el cabezal de aire y la tuerca de unión permanecen conectad</w:t>
      </w:r>
      <w:r w:rsidR="00C04DCF">
        <w:t>o</w:t>
      </w:r>
      <w:r>
        <w:t xml:space="preserve">s </w:t>
      </w:r>
      <w:r w:rsidR="007F7D91">
        <w:t xml:space="preserve">incluso </w:t>
      </w:r>
      <w:r>
        <w:t xml:space="preserve">después de su </w:t>
      </w:r>
      <w:r w:rsidR="007F7D91">
        <w:t>desmontaje</w:t>
      </w:r>
      <w:r>
        <w:t>.</w:t>
      </w:r>
    </w:p>
    <w:p w14:paraId="6EC99C79" w14:textId="77777777" w:rsidR="007F7D91" w:rsidRDefault="007F7D91" w:rsidP="009071D3">
      <w:pPr>
        <w:pStyle w:val="Flietext"/>
      </w:pPr>
    </w:p>
    <w:p w14:paraId="16CB43BA" w14:textId="1EF3BE6D" w:rsidR="00597C83" w:rsidRPr="009071D3" w:rsidRDefault="00336C3D" w:rsidP="009071D3">
      <w:pPr>
        <w:pStyle w:val="Flietext"/>
        <w:rPr>
          <w:b/>
          <w:bCs/>
        </w:rPr>
      </w:pPr>
      <w:r>
        <w:rPr>
          <w:b/>
        </w:rPr>
        <w:t>N</w:t>
      </w:r>
      <w:r w:rsidR="00597C83">
        <w:rPr>
          <w:b/>
        </w:rPr>
        <w:t xml:space="preserve">uevo diseño </w:t>
      </w:r>
      <w:r>
        <w:rPr>
          <w:b/>
        </w:rPr>
        <w:t>como</w:t>
      </w:r>
      <w:r w:rsidR="00597C83">
        <w:rPr>
          <w:b/>
        </w:rPr>
        <w:t xml:space="preserve"> </w:t>
      </w:r>
      <w:r>
        <w:rPr>
          <w:b/>
        </w:rPr>
        <w:t xml:space="preserve">señal visible de </w:t>
      </w:r>
      <w:r w:rsidR="00597C83">
        <w:rPr>
          <w:b/>
        </w:rPr>
        <w:t xml:space="preserve">un cambio de generación </w:t>
      </w:r>
    </w:p>
    <w:p w14:paraId="4093FC94" w14:textId="137ACB93" w:rsidR="001E6075" w:rsidRDefault="00530CAF" w:rsidP="006C713A">
      <w:pPr>
        <w:pStyle w:val="Flietext"/>
      </w:pPr>
      <w:r>
        <w:t xml:space="preserve">Visualmente, la </w:t>
      </w:r>
      <w:r>
        <w:rPr>
          <w:b/>
          <w:bCs/>
        </w:rPr>
        <w:t>Eco</w:t>
      </w:r>
      <w:r>
        <w:t xml:space="preserve">Gun ACE pro destaca por su nueva carcasa de color bronce y sus </w:t>
      </w:r>
      <w:r w:rsidR="00057189">
        <w:t xml:space="preserve">elementos de </w:t>
      </w:r>
      <w:r>
        <w:t xml:space="preserve">control negros. El diseño marca el </w:t>
      </w:r>
      <w:r w:rsidR="00F62A78">
        <w:t xml:space="preserve">inicio </w:t>
      </w:r>
      <w:r>
        <w:t xml:space="preserve">de una nueva generación sin </w:t>
      </w:r>
      <w:r w:rsidR="00E97E8D">
        <w:t xml:space="preserve">cambiar </w:t>
      </w:r>
      <w:r w:rsidR="0089338F">
        <w:t>el</w:t>
      </w:r>
      <w:r>
        <w:t xml:space="preserve"> principio</w:t>
      </w:r>
      <w:r w:rsidR="0089338F">
        <w:t xml:space="preserve"> del sistema</w:t>
      </w:r>
      <w:r w:rsidR="001D7901">
        <w:t xml:space="preserve"> comprobado</w:t>
      </w:r>
      <w:r>
        <w:t xml:space="preserve">. Dürr continúa </w:t>
      </w:r>
      <w:r w:rsidR="00044DBE">
        <w:t xml:space="preserve">así </w:t>
      </w:r>
      <w:r>
        <w:t>con su línea de pistolas pulverizadoras de baja presión que ofrecen una calidad industrial robusta, patrones de pulverización precisos</w:t>
      </w:r>
      <w:r w:rsidR="00B06684">
        <w:t xml:space="preserve"> y</w:t>
      </w:r>
      <w:r>
        <w:t xml:space="preserve"> cambios de color rápidos, </w:t>
      </w:r>
      <w:r w:rsidR="00E7011C">
        <w:t xml:space="preserve">con mayor </w:t>
      </w:r>
      <w:r>
        <w:t>ergonomía y rentabilidad.</w:t>
      </w:r>
    </w:p>
    <w:p w14:paraId="3720A7F8" w14:textId="77777777" w:rsidR="006C713A" w:rsidRDefault="006C713A" w:rsidP="006C713A">
      <w:pPr>
        <w:pStyle w:val="Flietext"/>
        <w:rPr>
          <w:b/>
          <w:bCs/>
          <w:sz w:val="18"/>
        </w:rPr>
      </w:pPr>
    </w:p>
    <w:p w14:paraId="6A6C09F5" w14:textId="292817DF" w:rsidR="008E49DE" w:rsidRPr="00CF41CF" w:rsidRDefault="008E49DE" w:rsidP="00B56F8D">
      <w:pPr>
        <w:pStyle w:val="Flietext"/>
        <w:spacing w:line="240" w:lineRule="auto"/>
        <w:rPr>
          <w:b/>
          <w:bCs/>
          <w:sz w:val="18"/>
          <w:lang w:val="es-ES"/>
        </w:rPr>
      </w:pPr>
      <w:r w:rsidRPr="00CF41CF">
        <w:rPr>
          <w:b/>
          <w:sz w:val="18"/>
          <w:lang w:val="es-ES"/>
        </w:rPr>
        <w:t>Imágenes</w:t>
      </w:r>
    </w:p>
    <w:p w14:paraId="397C3366" w14:textId="09D30F39" w:rsidR="00BC2EAD" w:rsidRPr="00CF41CF" w:rsidRDefault="00766010" w:rsidP="00BC2EAD">
      <w:pPr>
        <w:pStyle w:val="Flietext"/>
        <w:rPr>
          <w:b/>
          <w:lang w:val="es-ES"/>
        </w:rPr>
      </w:pPr>
      <w:r>
        <w:t>Las</w:t>
      </w:r>
      <w:r w:rsidRPr="00766010">
        <w:t xml:space="preserve"> siguiente</w:t>
      </w:r>
      <w:r>
        <w:t>s imágenes</w:t>
      </w:r>
      <w:r w:rsidRPr="00766010">
        <w:t xml:space="preserve"> está</w:t>
      </w:r>
      <w:r>
        <w:t>n</w:t>
      </w:r>
      <w:r w:rsidRPr="00766010">
        <w:t xml:space="preserve"> </w:t>
      </w:r>
      <w:r w:rsidR="0083013C" w:rsidRPr="00766010">
        <w:t>disponibles</w:t>
      </w:r>
      <w:r w:rsidRPr="00766010">
        <w:t xml:space="preserve"> para su descarga </w:t>
      </w:r>
      <w:hyperlink r:id="rId11" w:history="1">
        <w:r w:rsidR="00362862">
          <w:rPr>
            <w:rStyle w:val="Hyperlink"/>
            <w:lang w:val="es-ES"/>
          </w:rPr>
          <w:t>aquí</w:t>
        </w:r>
      </w:hyperlink>
      <w:r w:rsidR="00BC2EAD" w:rsidRPr="00CF41CF">
        <w:rPr>
          <w:lang w:val="es-ES"/>
        </w:rPr>
        <w:t>.</w:t>
      </w:r>
    </w:p>
    <w:p w14:paraId="42CD74DA" w14:textId="77777777" w:rsidR="008E49DE" w:rsidRPr="00CF41CF" w:rsidRDefault="008E49DE" w:rsidP="00B56F8D">
      <w:pPr>
        <w:pStyle w:val="Flietext"/>
        <w:spacing w:line="240" w:lineRule="auto"/>
        <w:rPr>
          <w:sz w:val="18"/>
          <w:lang w:val="es-ES"/>
        </w:rPr>
      </w:pPr>
    </w:p>
    <w:p w14:paraId="5E8B6C9E" w14:textId="0427C132" w:rsidR="000A2DEC" w:rsidRDefault="006918AC" w:rsidP="00B56F8D">
      <w:pPr>
        <w:pStyle w:val="Flietext"/>
        <w:spacing w:line="240" w:lineRule="auto"/>
        <w:rPr>
          <w:sz w:val="18"/>
        </w:rPr>
      </w:pPr>
      <w:r>
        <w:rPr>
          <w:noProof/>
        </w:rPr>
        <w:lastRenderedPageBreak/>
        <w:drawing>
          <wp:inline distT="0" distB="0" distL="0" distR="0" wp14:anchorId="042B46DA" wp14:editId="0B49C8B4">
            <wp:extent cx="4542446" cy="6056986"/>
            <wp:effectExtent l="0" t="0" r="0" b="1270"/>
            <wp:docPr id="292668910" name="Grafik 1" descr="Ein Bild, das Küchenutensilien, Fleischwolf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2668910" name="Grafik 1" descr="Ein Bild, das Küchenutensilien, Fleischwolf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7165" cy="6063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4CA113" w14:textId="11D042F7" w:rsidR="00B93D3B" w:rsidRDefault="00B93D3B" w:rsidP="00B56F8D">
      <w:pPr>
        <w:pStyle w:val="Flietext"/>
        <w:spacing w:line="240" w:lineRule="auto"/>
        <w:rPr>
          <w:sz w:val="18"/>
          <w:szCs w:val="20"/>
        </w:rPr>
      </w:pPr>
      <w:r>
        <w:rPr>
          <w:b/>
          <w:sz w:val="18"/>
        </w:rPr>
        <w:t>Imagen 1</w:t>
      </w:r>
      <w:r>
        <w:rPr>
          <w:sz w:val="18"/>
        </w:rPr>
        <w:t xml:space="preserve">: La </w:t>
      </w:r>
      <w:r>
        <w:rPr>
          <w:b/>
          <w:bCs/>
          <w:sz w:val="18"/>
        </w:rPr>
        <w:t>Eco</w:t>
      </w:r>
      <w:r>
        <w:rPr>
          <w:sz w:val="18"/>
        </w:rPr>
        <w:t>Gun ACE pro aprovecha las probadas ventajas de su predecesora y es un 23% más ligera.</w:t>
      </w:r>
    </w:p>
    <w:p w14:paraId="64067766" w14:textId="77777777" w:rsidR="00B56F8D" w:rsidRDefault="00B56F8D" w:rsidP="00B56F8D">
      <w:pPr>
        <w:pStyle w:val="Flietext"/>
        <w:spacing w:line="240" w:lineRule="auto"/>
        <w:rPr>
          <w:sz w:val="18"/>
          <w:szCs w:val="20"/>
        </w:rPr>
      </w:pPr>
    </w:p>
    <w:p w14:paraId="0363B6E1" w14:textId="32E80DDC" w:rsidR="00B56F8D" w:rsidRDefault="00B56F8D" w:rsidP="00B56F8D">
      <w:pPr>
        <w:pStyle w:val="Flietext"/>
        <w:spacing w:line="240" w:lineRule="auto"/>
        <w:rPr>
          <w:sz w:val="18"/>
          <w:szCs w:val="20"/>
        </w:rPr>
      </w:pPr>
    </w:p>
    <w:p w14:paraId="1BAC5FA5" w14:textId="619D952A" w:rsidR="006918AC" w:rsidRDefault="00962847" w:rsidP="00B56F8D">
      <w:pPr>
        <w:pStyle w:val="Flietext"/>
        <w:spacing w:line="240" w:lineRule="auto"/>
        <w:rPr>
          <w:sz w:val="18"/>
          <w:szCs w:val="20"/>
        </w:rPr>
      </w:pPr>
      <w:r>
        <w:rPr>
          <w:noProof/>
          <w:sz w:val="18"/>
          <w:szCs w:val="20"/>
        </w:rPr>
        <w:lastRenderedPageBreak/>
        <w:drawing>
          <wp:inline distT="0" distB="0" distL="0" distR="0" wp14:anchorId="75705395" wp14:editId="71436779">
            <wp:extent cx="4879238" cy="6506072"/>
            <wp:effectExtent l="0" t="0" r="0" b="0"/>
            <wp:docPr id="1962160263" name="Grafik 2" descr="Ein Bild, das Spielzeu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160263" name="Grafik 2" descr="Ein Bild, das Spielzeug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1559" cy="65225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40859" w14:textId="0A53D483" w:rsidR="00B16F50" w:rsidRPr="00B56F8D" w:rsidRDefault="00B16F50" w:rsidP="00B56F8D">
      <w:pPr>
        <w:pStyle w:val="Flietext"/>
        <w:spacing w:line="240" w:lineRule="auto"/>
        <w:rPr>
          <w:sz w:val="18"/>
          <w:szCs w:val="20"/>
        </w:rPr>
      </w:pPr>
      <w:r>
        <w:rPr>
          <w:b/>
          <w:sz w:val="18"/>
        </w:rPr>
        <w:t>Imagen 2</w:t>
      </w:r>
      <w:r>
        <w:rPr>
          <w:sz w:val="18"/>
        </w:rPr>
        <w:t xml:space="preserve">: La pistola pulverizadora de baja presión </w:t>
      </w:r>
      <w:r w:rsidR="009124E7">
        <w:rPr>
          <w:sz w:val="18"/>
        </w:rPr>
        <w:t xml:space="preserve">destaca </w:t>
      </w:r>
      <w:r>
        <w:rPr>
          <w:sz w:val="18"/>
        </w:rPr>
        <w:t xml:space="preserve">por sus cambios de color </w:t>
      </w:r>
      <w:r w:rsidR="001269E4">
        <w:rPr>
          <w:sz w:val="18"/>
        </w:rPr>
        <w:t xml:space="preserve">rápidos </w:t>
      </w:r>
      <w:r>
        <w:rPr>
          <w:sz w:val="18"/>
        </w:rPr>
        <w:t>y su ergonomía mejorada.</w:t>
      </w:r>
    </w:p>
    <w:p w14:paraId="1C56D898" w14:textId="77777777" w:rsidR="000374FD" w:rsidRPr="00C81E65" w:rsidRDefault="000374FD" w:rsidP="00C27E56">
      <w:pPr>
        <w:pStyle w:val="paragraph"/>
        <w:spacing w:line="360" w:lineRule="auto"/>
        <w:textAlignment w:val="baseline"/>
        <w:rPr>
          <w:rStyle w:val="normaltextrun"/>
          <w:rFonts w:asciiTheme="minorHAnsi" w:eastAsia="Calibri" w:hAnsiTheme="minorHAnsi" w:cstheme="minorHAnsi"/>
          <w:sz w:val="18"/>
          <w:szCs w:val="18"/>
          <w:lang w:val="es-ES"/>
        </w:rPr>
      </w:pPr>
    </w:p>
    <w:p w14:paraId="35B00100" w14:textId="77777777" w:rsidR="00E315C9" w:rsidRPr="00C81E65" w:rsidRDefault="00E315C9" w:rsidP="00C27E56">
      <w:pPr>
        <w:pStyle w:val="paragraph"/>
        <w:spacing w:line="360" w:lineRule="auto"/>
        <w:textAlignment w:val="baseline"/>
        <w:rPr>
          <w:rStyle w:val="normaltextrun"/>
          <w:rFonts w:asciiTheme="minorHAnsi" w:eastAsia="Calibri" w:hAnsiTheme="minorHAnsi" w:cstheme="minorHAnsi"/>
          <w:sz w:val="18"/>
          <w:szCs w:val="18"/>
          <w:lang w:val="es-ES"/>
        </w:rPr>
      </w:pPr>
    </w:p>
    <w:p w14:paraId="45AC1FC5" w14:textId="02C3F136" w:rsidR="00E315C9" w:rsidRDefault="00E315C9" w:rsidP="00E315C9">
      <w:pPr>
        <w:pStyle w:val="Flietext"/>
        <w:spacing w:line="240" w:lineRule="auto"/>
        <w:rPr>
          <w:rFonts w:eastAsiaTheme="minorEastAsia" w:cstheme="minorBidi"/>
          <w:szCs w:val="22"/>
        </w:rPr>
      </w:pPr>
      <w:r w:rsidRPr="00317206">
        <w:rPr>
          <w:rFonts w:eastAsiaTheme="minorEastAsia" w:cstheme="minorBidi"/>
          <w:b/>
          <w:bCs/>
          <w:szCs w:val="22"/>
        </w:rPr>
        <w:t>Acerca de</w:t>
      </w:r>
      <w:r w:rsidR="003B007D">
        <w:rPr>
          <w:rFonts w:eastAsiaTheme="minorEastAsia" w:cstheme="minorBidi"/>
          <w:b/>
          <w:bCs/>
          <w:szCs w:val="22"/>
        </w:rPr>
        <w:t>l</w:t>
      </w:r>
      <w:r w:rsidRPr="00317206">
        <w:rPr>
          <w:rFonts w:eastAsiaTheme="minorEastAsia" w:cstheme="minorBidi"/>
          <w:b/>
          <w:bCs/>
          <w:szCs w:val="22"/>
        </w:rPr>
        <w:t xml:space="preserve"> Grupo Dürr </w:t>
      </w:r>
    </w:p>
    <w:p w14:paraId="1EDE00F1" w14:textId="0DE4CE47" w:rsidR="008B1379" w:rsidRPr="00C81E65" w:rsidRDefault="000A2DEC" w:rsidP="00C27E56">
      <w:pPr>
        <w:pStyle w:val="paragraph"/>
        <w:spacing w:line="360" w:lineRule="auto"/>
        <w:textAlignment w:val="baseline"/>
        <w:rPr>
          <w:rStyle w:val="normaltextrun"/>
          <w:rFonts w:asciiTheme="minorHAnsi" w:eastAsia="Calibri" w:hAnsiTheme="minorHAnsi" w:cstheme="minorHAnsi"/>
          <w:sz w:val="18"/>
          <w:szCs w:val="18"/>
          <w:lang w:val="es-ES"/>
        </w:rPr>
      </w:pPr>
      <w:r w:rsidRPr="00C81E65">
        <w:rPr>
          <w:rStyle w:val="normaltextrun"/>
          <w:rFonts w:asciiTheme="minorHAnsi" w:eastAsia="Calibri" w:hAnsiTheme="minorHAnsi" w:cstheme="minorHAnsi"/>
          <w:sz w:val="18"/>
          <w:szCs w:val="18"/>
          <w:lang w:val="es-ES"/>
        </w:rPr>
        <w:t>Dürr tiene una representación directa en España desde 1974 y actualmente cuenta con aproximadamente 210 empleados (datos de 2024). La sede central de Dürr Systems Spain S.A. se encuentra en San Sebastián, además de contar con delegaciones en Barcelona, Valladolid y Madrid. Las actividades de la compañía se centran en las expansiones y modernizaciones de plantas existentes, así como la ejecución de proyectos nuevos llave en mano en España, Portugal y Marruecos. Entre sus clientes destacan fabricantes de la industria automotriz, aeroespacial, ferroviaria y otros sectores industriales. Dürr Systems Spain ha sido nombrado Centro de Competencia para la industria aeronáutica dentro del Grupo Dürr, destacando su experiencia tecnológica y capacidad innovadora. La empresa apuesta por soluciones sostenibles, la digitalización y la automatización personalizada para satisfacer las necesidades cambiantes de sus mercados.</w:t>
      </w:r>
    </w:p>
    <w:p w14:paraId="415C6460" w14:textId="4D0C601C" w:rsidR="003418C2" w:rsidRPr="00C81E65" w:rsidRDefault="003418C2" w:rsidP="003418C2">
      <w:pPr>
        <w:pStyle w:val="paragraph"/>
        <w:spacing w:line="360" w:lineRule="auto"/>
        <w:textAlignment w:val="baseline"/>
        <w:rPr>
          <w:rStyle w:val="normaltextrun"/>
          <w:rFonts w:asciiTheme="minorHAnsi" w:eastAsia="Calibri" w:hAnsiTheme="minorHAnsi" w:cstheme="minorHAnsi"/>
          <w:sz w:val="18"/>
          <w:szCs w:val="18"/>
          <w:lang w:val="es-ES"/>
        </w:rPr>
      </w:pPr>
      <w:r w:rsidRPr="008A0FBD">
        <w:rPr>
          <w:rStyle w:val="normaltextrun"/>
          <w:rFonts w:asciiTheme="minorHAnsi" w:eastAsia="Calibri" w:hAnsiTheme="minorHAnsi" w:cstheme="minorHAnsi"/>
          <w:sz w:val="18"/>
          <w:szCs w:val="18"/>
        </w:rPr>
        <w:t xml:space="preserve">El Grupo Dürr es una de las empresas de ingeniería líderes en máquinas e instalaciones a nivel mundial con destacada experiencia en automatización, digitalización y eficiencia energética. </w:t>
      </w:r>
      <w:r w:rsidRPr="00C81E65">
        <w:rPr>
          <w:rStyle w:val="normaltextrun"/>
          <w:rFonts w:asciiTheme="minorHAnsi" w:eastAsia="Calibri" w:hAnsiTheme="minorHAnsi" w:cstheme="minorHAnsi"/>
          <w:sz w:val="18"/>
          <w:szCs w:val="18"/>
          <w:lang w:val="es-ES"/>
        </w:rPr>
        <w:t>Sus productos, sistemas y servicios permiten procesos de manufactura altamente eficientes y sostenibles, principalmente para la industria automotriz, fabricantes de muebles y construcciones de madera, así como también en el montaje de productos médicos y eléctricos y en la fabricación de baterías. El Grupo Dürr generó ingresos por ventas de 4,7 mil millones de euros en 2024 y actualmente tiene más de 18</w:t>
      </w:r>
      <w:r w:rsidR="00102FF4">
        <w:rPr>
          <w:rStyle w:val="normaltextrun"/>
          <w:rFonts w:asciiTheme="minorHAnsi" w:eastAsia="Calibri" w:hAnsiTheme="minorHAnsi" w:cstheme="minorHAnsi"/>
          <w:sz w:val="18"/>
          <w:szCs w:val="18"/>
          <w:lang w:val="es-ES"/>
        </w:rPr>
        <w:t>.</w:t>
      </w:r>
      <w:r w:rsidRPr="00C81E65">
        <w:rPr>
          <w:rStyle w:val="normaltextrun"/>
          <w:rFonts w:asciiTheme="minorHAnsi" w:eastAsia="Calibri" w:hAnsiTheme="minorHAnsi" w:cstheme="minorHAnsi"/>
          <w:sz w:val="18"/>
          <w:szCs w:val="18"/>
          <w:lang w:val="es-ES"/>
        </w:rPr>
        <w:t>000 empleados y 130 delegaciones en 32 países. Desde la venta de la división de tecnología medioambiental a finales de octubre de 2025, el negocio se ha agrupado en tres divisiones:</w:t>
      </w:r>
    </w:p>
    <w:p w14:paraId="10839D9B" w14:textId="77777777" w:rsidR="003418C2" w:rsidRPr="00C81E65" w:rsidRDefault="003418C2" w:rsidP="003418C2">
      <w:pPr>
        <w:pStyle w:val="Disclaimer"/>
        <w:numPr>
          <w:ilvl w:val="0"/>
          <w:numId w:val="21"/>
        </w:numPr>
        <w:spacing w:after="120" w:line="360" w:lineRule="auto"/>
        <w:ind w:left="567" w:hanging="567"/>
        <w:rPr>
          <w:rStyle w:val="normaltextrun"/>
          <w:rFonts w:asciiTheme="minorHAnsi" w:eastAsia="Calibri" w:hAnsiTheme="minorHAnsi" w:cstheme="minorHAnsi"/>
          <w:b/>
          <w:bCs/>
          <w:color w:val="auto"/>
          <w:sz w:val="18"/>
          <w:szCs w:val="18"/>
          <w:lang w:val="es-ES" w:eastAsia="de-DE"/>
        </w:rPr>
      </w:pPr>
      <w:r w:rsidRPr="00C81E65">
        <w:rPr>
          <w:rStyle w:val="normaltextrun"/>
          <w:rFonts w:asciiTheme="minorHAnsi" w:eastAsia="Calibri" w:hAnsiTheme="minorHAnsi" w:cstheme="minorHAnsi"/>
          <w:b/>
          <w:bCs/>
          <w:color w:val="auto"/>
          <w:sz w:val="18"/>
          <w:szCs w:val="18"/>
          <w:lang w:val="es-ES" w:eastAsia="de-DE"/>
        </w:rPr>
        <w:t xml:space="preserve">Automotive: </w:t>
      </w:r>
      <w:r w:rsidRPr="00C81E65">
        <w:rPr>
          <w:rStyle w:val="normaltextrun"/>
          <w:rFonts w:asciiTheme="minorHAnsi" w:eastAsia="Calibri" w:hAnsiTheme="minorHAnsi" w:cstheme="minorHAnsi"/>
          <w:color w:val="auto"/>
          <w:sz w:val="18"/>
          <w:szCs w:val="18"/>
          <w:lang w:val="es-ES" w:eastAsia="de-DE"/>
        </w:rPr>
        <w:t>Tecnología de aplicación de pintura y de ensamblaje final, así como tecnología de pruebas y llenado</w:t>
      </w:r>
    </w:p>
    <w:p w14:paraId="2441F7E9" w14:textId="77777777" w:rsidR="003418C2" w:rsidRPr="00C81E65" w:rsidRDefault="003418C2" w:rsidP="003418C2">
      <w:pPr>
        <w:pStyle w:val="Disclaimer"/>
        <w:numPr>
          <w:ilvl w:val="0"/>
          <w:numId w:val="21"/>
        </w:numPr>
        <w:spacing w:after="120" w:line="360" w:lineRule="auto"/>
        <w:ind w:left="567" w:hanging="567"/>
        <w:rPr>
          <w:rStyle w:val="normaltextrun"/>
          <w:rFonts w:asciiTheme="minorHAnsi" w:eastAsia="Calibri" w:hAnsiTheme="minorHAnsi" w:cstheme="minorHAnsi"/>
          <w:color w:val="auto"/>
          <w:sz w:val="18"/>
          <w:szCs w:val="18"/>
          <w:lang w:val="es-ES" w:eastAsia="de-DE"/>
        </w:rPr>
      </w:pPr>
      <w:r w:rsidRPr="00C81E65">
        <w:rPr>
          <w:rStyle w:val="normaltextrun"/>
          <w:rFonts w:asciiTheme="minorHAnsi" w:eastAsia="Calibri" w:hAnsiTheme="minorHAnsi" w:cstheme="minorHAnsi"/>
          <w:b/>
          <w:bCs/>
          <w:color w:val="auto"/>
          <w:sz w:val="18"/>
          <w:szCs w:val="18"/>
          <w:lang w:val="es-ES" w:eastAsia="de-DE"/>
        </w:rPr>
        <w:t xml:space="preserve">Industrial Automation: </w:t>
      </w:r>
      <w:r w:rsidRPr="00C81E65">
        <w:rPr>
          <w:rStyle w:val="normaltextrun"/>
          <w:rFonts w:asciiTheme="minorHAnsi" w:eastAsia="Calibri" w:hAnsiTheme="minorHAnsi" w:cstheme="minorHAnsi"/>
          <w:color w:val="auto"/>
          <w:sz w:val="18"/>
          <w:szCs w:val="18"/>
          <w:lang w:val="es-ES" w:eastAsia="de-DE"/>
        </w:rPr>
        <w:t>Sistemas automatizados de ensamblaje y pruebas para componentes automotrices, dispositivos médicos y bienes de consumo, así como tecnología de equilibrado y sistemas de recubrimiento para baterías</w:t>
      </w:r>
    </w:p>
    <w:p w14:paraId="11D06CC1" w14:textId="77777777" w:rsidR="003418C2" w:rsidRPr="00C81E65" w:rsidRDefault="003418C2" w:rsidP="003418C2">
      <w:pPr>
        <w:pStyle w:val="Disclaimer"/>
        <w:numPr>
          <w:ilvl w:val="0"/>
          <w:numId w:val="21"/>
        </w:numPr>
        <w:spacing w:after="120" w:line="360" w:lineRule="auto"/>
        <w:ind w:left="567" w:hanging="567"/>
        <w:rPr>
          <w:rStyle w:val="normaltextrun"/>
          <w:rFonts w:asciiTheme="minorHAnsi" w:eastAsia="Calibri" w:hAnsiTheme="minorHAnsi" w:cstheme="minorHAnsi"/>
          <w:color w:val="auto"/>
          <w:sz w:val="18"/>
          <w:szCs w:val="18"/>
          <w:lang w:val="es-ES" w:eastAsia="de-DE"/>
        </w:rPr>
      </w:pPr>
      <w:r w:rsidRPr="00C81E65">
        <w:rPr>
          <w:rStyle w:val="normaltextrun"/>
          <w:rFonts w:asciiTheme="minorHAnsi" w:eastAsia="Calibri" w:hAnsiTheme="minorHAnsi" w:cstheme="minorHAnsi"/>
          <w:b/>
          <w:bCs/>
          <w:color w:val="auto"/>
          <w:sz w:val="18"/>
          <w:szCs w:val="18"/>
          <w:lang w:val="es-ES" w:eastAsia="de-DE"/>
        </w:rPr>
        <w:t xml:space="preserve">Woodworking: </w:t>
      </w:r>
      <w:r w:rsidRPr="00C81E65">
        <w:rPr>
          <w:rStyle w:val="normaltextrun"/>
          <w:rFonts w:asciiTheme="minorHAnsi" w:eastAsia="Calibri" w:hAnsiTheme="minorHAnsi" w:cstheme="minorHAnsi"/>
          <w:color w:val="auto"/>
          <w:sz w:val="18"/>
          <w:szCs w:val="18"/>
          <w:lang w:val="es-ES" w:eastAsia="de-DE"/>
        </w:rPr>
        <w:t>Máquinas y sistemas para la industria de transformación de la madera</w:t>
      </w:r>
    </w:p>
    <w:p w14:paraId="10CD1255" w14:textId="77777777" w:rsidR="00CB25C4" w:rsidRPr="00C81E65" w:rsidRDefault="00CB25C4" w:rsidP="00D9165E">
      <w:pPr>
        <w:pStyle w:val="Flietext"/>
        <w:rPr>
          <w:lang w:val="es-ES"/>
        </w:rPr>
      </w:pPr>
    </w:p>
    <w:p w14:paraId="595A3062" w14:textId="77777777" w:rsidR="009C2A3B" w:rsidRDefault="009C2A3B" w:rsidP="009C2A3B">
      <w:pPr>
        <w:pStyle w:val="Flietext"/>
        <w:rPr>
          <w:rFonts w:eastAsiaTheme="minorEastAsia" w:cstheme="minorBidi"/>
          <w:b/>
          <w:bCs/>
          <w:szCs w:val="22"/>
        </w:rPr>
      </w:pPr>
    </w:p>
    <w:p w14:paraId="197D1009" w14:textId="77777777" w:rsidR="009C2A3B" w:rsidRDefault="009C2A3B" w:rsidP="009C2A3B">
      <w:pPr>
        <w:pStyle w:val="Flietext"/>
        <w:rPr>
          <w:rFonts w:eastAsiaTheme="minorEastAsia" w:cstheme="minorBidi"/>
          <w:b/>
          <w:bCs/>
          <w:szCs w:val="22"/>
        </w:rPr>
      </w:pPr>
    </w:p>
    <w:p w14:paraId="46785596" w14:textId="77777777" w:rsidR="009C2A3B" w:rsidRDefault="009C2A3B" w:rsidP="009C2A3B">
      <w:pPr>
        <w:pStyle w:val="Flietext"/>
        <w:rPr>
          <w:rFonts w:eastAsiaTheme="minorEastAsia" w:cstheme="minorBidi"/>
          <w:b/>
          <w:bCs/>
          <w:szCs w:val="22"/>
        </w:rPr>
      </w:pPr>
    </w:p>
    <w:p w14:paraId="3BEA6662" w14:textId="598E62FC" w:rsidR="009C2A3B" w:rsidRPr="005F0B74" w:rsidRDefault="009C2A3B" w:rsidP="009C2A3B">
      <w:pPr>
        <w:pStyle w:val="Flietext"/>
        <w:rPr>
          <w:rFonts w:eastAsiaTheme="minorEastAsia" w:cstheme="minorBidi"/>
          <w:szCs w:val="22"/>
          <w:lang w:val="es-ES"/>
        </w:rPr>
      </w:pPr>
      <w:r w:rsidRPr="00317206">
        <w:rPr>
          <w:rFonts w:eastAsiaTheme="minorEastAsia" w:cstheme="minorBidi"/>
          <w:b/>
          <w:bCs/>
          <w:szCs w:val="22"/>
        </w:rPr>
        <w:lastRenderedPageBreak/>
        <w:t>Contacto: </w:t>
      </w:r>
      <w:r w:rsidRPr="00317206">
        <w:rPr>
          <w:rFonts w:eastAsiaTheme="minorEastAsia" w:cstheme="minorBidi"/>
          <w:szCs w:val="22"/>
        </w:rPr>
        <w:t> </w:t>
      </w:r>
      <w:r w:rsidRPr="005F0B74">
        <w:rPr>
          <w:rFonts w:eastAsiaTheme="minorEastAsia" w:cstheme="minorBidi"/>
          <w:szCs w:val="22"/>
          <w:lang w:val="es-ES"/>
        </w:rPr>
        <w:t> </w:t>
      </w:r>
    </w:p>
    <w:p w14:paraId="3D25B7B7" w14:textId="77777777" w:rsidR="009C2A3B" w:rsidRPr="005F0B74" w:rsidRDefault="009C2A3B" w:rsidP="009C2A3B">
      <w:pPr>
        <w:pStyle w:val="Flietext"/>
        <w:rPr>
          <w:rFonts w:eastAsiaTheme="minorEastAsia" w:cstheme="minorBidi"/>
          <w:szCs w:val="22"/>
          <w:lang w:val="es-ES"/>
        </w:rPr>
      </w:pPr>
      <w:r w:rsidRPr="00317206">
        <w:rPr>
          <w:rFonts w:eastAsiaTheme="minorEastAsia" w:cstheme="minorBidi"/>
          <w:szCs w:val="22"/>
        </w:rPr>
        <w:t>Aleph Comunicación – Jesus Martinez </w:t>
      </w:r>
      <w:r w:rsidRPr="005F0B74">
        <w:rPr>
          <w:rFonts w:eastAsiaTheme="minorEastAsia" w:cstheme="minorBidi"/>
          <w:szCs w:val="22"/>
          <w:lang w:val="es-ES"/>
        </w:rPr>
        <w:t> </w:t>
      </w:r>
    </w:p>
    <w:p w14:paraId="6B05B434" w14:textId="77777777" w:rsidR="009C2A3B" w:rsidRPr="00CF41CF" w:rsidRDefault="009C2A3B" w:rsidP="009C2A3B">
      <w:pPr>
        <w:pStyle w:val="Flietext"/>
        <w:rPr>
          <w:rFonts w:eastAsiaTheme="minorEastAsia" w:cstheme="minorBidi"/>
          <w:szCs w:val="22"/>
          <w:lang w:val="es-ES"/>
        </w:rPr>
      </w:pPr>
      <w:hyperlink r:id="rId14" w:tgtFrame="_blank" w:history="1">
        <w:r w:rsidRPr="00CF41CF">
          <w:rPr>
            <w:rStyle w:val="Hyperlink"/>
            <w:rFonts w:eastAsiaTheme="minorEastAsia" w:cstheme="minorBidi"/>
            <w:szCs w:val="22"/>
            <w:lang w:val="es-ES"/>
          </w:rPr>
          <w:t>jesus.martinez@alephcom.es</w:t>
        </w:r>
      </w:hyperlink>
      <w:r w:rsidRPr="00CF41CF">
        <w:rPr>
          <w:rFonts w:eastAsiaTheme="minorEastAsia" w:cstheme="minorBidi"/>
          <w:szCs w:val="22"/>
          <w:lang w:val="es-ES"/>
        </w:rPr>
        <w:t>  </w:t>
      </w:r>
    </w:p>
    <w:p w14:paraId="54DF2F18" w14:textId="77777777" w:rsidR="009C2A3B" w:rsidRPr="00CF41CF" w:rsidRDefault="009C2A3B" w:rsidP="009C2A3B">
      <w:pPr>
        <w:pStyle w:val="Flietext"/>
        <w:rPr>
          <w:rFonts w:eastAsiaTheme="minorEastAsia" w:cstheme="minorBidi"/>
          <w:szCs w:val="22"/>
          <w:lang w:val="es-ES"/>
        </w:rPr>
      </w:pPr>
      <w:r w:rsidRPr="00CF41CF">
        <w:rPr>
          <w:rFonts w:eastAsiaTheme="minorEastAsia" w:cstheme="minorBidi"/>
          <w:szCs w:val="22"/>
          <w:lang w:val="es-ES"/>
        </w:rPr>
        <w:t>  </w:t>
      </w:r>
    </w:p>
    <w:p w14:paraId="111E7D78" w14:textId="77777777" w:rsidR="009C2A3B" w:rsidRPr="00D35C7C" w:rsidRDefault="009C2A3B" w:rsidP="009C2A3B">
      <w:pPr>
        <w:pStyle w:val="Flietext"/>
        <w:rPr>
          <w:rFonts w:eastAsiaTheme="minorEastAsia" w:cstheme="minorBidi"/>
          <w:szCs w:val="22"/>
          <w:lang w:val="en-GB"/>
        </w:rPr>
      </w:pPr>
      <w:r w:rsidRPr="00D35C7C">
        <w:rPr>
          <w:rFonts w:eastAsiaTheme="minorEastAsia" w:cstheme="minorBidi"/>
          <w:szCs w:val="22"/>
          <w:lang w:val="en-GB"/>
        </w:rPr>
        <w:t xml:space="preserve">Dürr Systems Spain, S.A. - </w:t>
      </w:r>
      <w:hyperlink r:id="rId15" w:tgtFrame="_blank" w:history="1">
        <w:r w:rsidRPr="00D35C7C">
          <w:rPr>
            <w:rStyle w:val="Hyperlink"/>
            <w:rFonts w:eastAsiaTheme="minorEastAsia" w:cstheme="minorBidi"/>
            <w:szCs w:val="22"/>
            <w:lang w:val="en-GB"/>
          </w:rPr>
          <w:t>www.durr.com</w:t>
        </w:r>
      </w:hyperlink>
      <w:r w:rsidRPr="00D35C7C">
        <w:rPr>
          <w:rFonts w:eastAsiaTheme="minorEastAsia" w:cstheme="minorBidi"/>
          <w:szCs w:val="22"/>
          <w:lang w:val="en-GB"/>
        </w:rPr>
        <w:t>  </w:t>
      </w:r>
    </w:p>
    <w:p w14:paraId="59C01E96" w14:textId="77777777" w:rsidR="009C2A3B" w:rsidRPr="00FA4A7E" w:rsidRDefault="009C2A3B" w:rsidP="009C2A3B">
      <w:pPr>
        <w:pStyle w:val="Flietext"/>
        <w:rPr>
          <w:rFonts w:eastAsiaTheme="minorEastAsia" w:cstheme="minorBidi"/>
          <w:szCs w:val="22"/>
          <w:lang w:val="es-ES"/>
        </w:rPr>
      </w:pPr>
      <w:r w:rsidRPr="00317206">
        <w:rPr>
          <w:rFonts w:eastAsiaTheme="minorEastAsia" w:cstheme="minorBidi"/>
          <w:szCs w:val="22"/>
          <w:lang w:val="fr-FR"/>
        </w:rPr>
        <w:t>Luis Echeveste </w:t>
      </w:r>
      <w:r w:rsidRPr="00FA4A7E">
        <w:rPr>
          <w:rFonts w:eastAsiaTheme="minorEastAsia" w:cstheme="minorBidi"/>
          <w:szCs w:val="22"/>
          <w:lang w:val="es-ES"/>
        </w:rPr>
        <w:t> </w:t>
      </w:r>
    </w:p>
    <w:p w14:paraId="3A6250F6" w14:textId="77777777" w:rsidR="009C2A3B" w:rsidRPr="007C72F2" w:rsidRDefault="009C2A3B" w:rsidP="009C2A3B">
      <w:pPr>
        <w:pStyle w:val="Flietext"/>
        <w:rPr>
          <w:rFonts w:eastAsiaTheme="minorEastAsia" w:cstheme="minorBidi"/>
          <w:szCs w:val="22"/>
          <w:lang w:val="es-ES"/>
        </w:rPr>
      </w:pPr>
      <w:proofErr w:type="spellStart"/>
      <w:proofErr w:type="gramStart"/>
      <w:r w:rsidRPr="00317206">
        <w:rPr>
          <w:rFonts w:eastAsiaTheme="minorEastAsia" w:cstheme="minorBidi"/>
          <w:szCs w:val="22"/>
          <w:lang w:val="fr-FR"/>
        </w:rPr>
        <w:t>Teléfono</w:t>
      </w:r>
      <w:proofErr w:type="spellEnd"/>
      <w:r w:rsidRPr="00317206">
        <w:rPr>
          <w:rFonts w:eastAsiaTheme="minorEastAsia" w:cstheme="minorBidi"/>
          <w:szCs w:val="22"/>
          <w:lang w:val="fr-FR"/>
        </w:rPr>
        <w:t>:</w:t>
      </w:r>
      <w:proofErr w:type="gramEnd"/>
      <w:r w:rsidRPr="00317206">
        <w:rPr>
          <w:rFonts w:eastAsiaTheme="minorEastAsia" w:cstheme="minorBidi"/>
          <w:szCs w:val="22"/>
          <w:lang w:val="fr-FR"/>
        </w:rPr>
        <w:t xml:space="preserve"> +34 943 317 000 </w:t>
      </w:r>
      <w:r w:rsidRPr="007C72F2">
        <w:rPr>
          <w:rFonts w:eastAsiaTheme="minorEastAsia" w:cstheme="minorBidi"/>
          <w:szCs w:val="22"/>
          <w:lang w:val="es-ES"/>
        </w:rPr>
        <w:t> </w:t>
      </w:r>
    </w:p>
    <w:p w14:paraId="68C8B97E" w14:textId="77777777" w:rsidR="009C2A3B" w:rsidRPr="007C72F2" w:rsidRDefault="009C2A3B" w:rsidP="009C2A3B">
      <w:pPr>
        <w:pStyle w:val="Flietext"/>
        <w:rPr>
          <w:rFonts w:eastAsiaTheme="minorEastAsia" w:cstheme="minorBidi"/>
          <w:szCs w:val="22"/>
          <w:lang w:val="es-ES"/>
        </w:rPr>
      </w:pPr>
      <w:hyperlink r:id="rId16" w:tgtFrame="_blank" w:history="1">
        <w:r w:rsidRPr="00317206">
          <w:rPr>
            <w:rStyle w:val="Hyperlink"/>
            <w:rFonts w:eastAsiaTheme="minorEastAsia" w:cstheme="minorBidi"/>
            <w:szCs w:val="22"/>
            <w:lang w:val="fr-FR"/>
          </w:rPr>
          <w:t>echeveste@durr-spain.com</w:t>
        </w:r>
      </w:hyperlink>
      <w:r w:rsidRPr="00317206">
        <w:rPr>
          <w:rFonts w:eastAsiaTheme="minorEastAsia" w:cstheme="minorBidi"/>
          <w:szCs w:val="22"/>
          <w:lang w:val="fr-FR"/>
        </w:rPr>
        <w:t> </w:t>
      </w:r>
      <w:r w:rsidRPr="007C72F2">
        <w:rPr>
          <w:rFonts w:eastAsiaTheme="minorEastAsia" w:cstheme="minorBidi"/>
          <w:szCs w:val="22"/>
          <w:lang w:val="es-ES"/>
        </w:rPr>
        <w:t> </w:t>
      </w:r>
    </w:p>
    <w:p w14:paraId="76E8C0D4" w14:textId="77777777" w:rsidR="009C2A3B" w:rsidRPr="0090610B" w:rsidRDefault="009C2A3B" w:rsidP="00D9165E">
      <w:pPr>
        <w:pStyle w:val="Flietext"/>
        <w:rPr>
          <w:lang w:val="es-ES"/>
        </w:rPr>
      </w:pPr>
    </w:p>
    <w:sectPr w:rsidR="009C2A3B" w:rsidRPr="0090610B" w:rsidSect="00B143FE"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567CA9" w14:textId="77777777" w:rsidR="00247B6D" w:rsidRDefault="00247B6D" w:rsidP="00D9165E">
      <w:r>
        <w:separator/>
      </w:r>
    </w:p>
  </w:endnote>
  <w:endnote w:type="continuationSeparator" w:id="0">
    <w:p w14:paraId="59FE2E8F" w14:textId="77777777" w:rsidR="00247B6D" w:rsidRDefault="00247B6D" w:rsidP="00D9165E">
      <w:r>
        <w:continuationSeparator/>
      </w:r>
    </w:p>
  </w:endnote>
  <w:endnote w:type="continuationNotice" w:id="1">
    <w:p w14:paraId="2F29E622" w14:textId="77777777" w:rsidR="00247B6D" w:rsidRDefault="00247B6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EAD1A" w14:textId="6064BF03" w:rsidR="00E0383B" w:rsidRDefault="00E0383B">
    <w:pPr>
      <w:pStyle w:val="Fuzeile"/>
    </w:pPr>
    <w:r>
      <w:rPr>
        <w:lang w:val="de-DE" w:eastAsia="zh-CN"/>
      </w:rPr>
      <mc:AlternateContent>
        <mc:Choice Requires="wps">
          <w:drawing>
            <wp:anchor distT="0" distB="0" distL="0" distR="0" simplePos="0" relativeHeight="251658245" behindDoc="0" locked="0" layoutInCell="1" allowOverlap="1" wp14:anchorId="1400B09B" wp14:editId="462D982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12" name="Textfeld 1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7B6D3A" w14:textId="3C1A0411" w:rsidR="00E0383B" w:rsidRPr="00E0383B" w:rsidRDefault="00E0383B" w:rsidP="00E0383B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hAnsi="Calibri"/>
                              <w:sz w:val="20"/>
                            </w:rPr>
                            <w:t>Solo para uso interno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00B09B" id="_x0000_t202" coordsize="21600,21600" o:spt="202" path="m,l,21600r21600,l21600,xe">
              <v:stroke joinstyle="miter"/>
              <v:path gradientshapeok="t" o:connecttype="rect"/>
            </v:shapetype>
            <v:shape id="Textfeld 1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A7B6D3A" w14:textId="3C1A0411" w:rsidR="00E0383B" w:rsidRPr="00E0383B" w:rsidRDefault="00E0383B" w:rsidP="00E0383B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>
                      <w:rPr>
                        <w:rFonts w:ascii="Calibri" w:hAnsi="Calibri"/>
                        <w:sz w:val="20"/>
                      </w:rPr>
                      <w:t>Solo para uso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222C13" w14:textId="6D721C9F" w:rsidR="00652126" w:rsidRPr="00FA5FBE" w:rsidRDefault="00652126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B30E85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B30E85">
      <w:instrText>6</w:instrText>
    </w:r>
    <w:r w:rsidRPr="005218C8">
      <w:fldChar w:fldCharType="end"/>
    </w:r>
    <w:r w:rsidRPr="005218C8">
      <w:instrText>/</w:instrText>
    </w:r>
    <w:fldSimple w:instr="NUMPAGES  \* MERGEFORMAT">
      <w:r w:rsidR="00B30E85">
        <w:instrText>6</w:instrText>
      </w:r>
    </w:fldSimple>
    <w:r w:rsidRPr="005218C8">
      <w:instrText>" "</w:instrText>
    </w:r>
    <w:r w:rsidRPr="005218C8">
      <w:fldChar w:fldCharType="separate"/>
    </w:r>
    <w:r w:rsidR="00B30E85">
      <w:t>6</w:t>
    </w:r>
    <w:r w:rsidR="00B30E85" w:rsidRPr="005218C8">
      <w:t>/</w:t>
    </w:r>
    <w:r w:rsidR="00B30E85">
      <w:t>6</w:t>
    </w:r>
    <w:r w:rsidRPr="005218C8">
      <w:fldChar w:fldCharType="end"/>
    </w:r>
    <w:r>
      <w:tab/>
      <w:t xml:space="preserve">Nota de prensa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4E6A78" w14:textId="39E2D8A9" w:rsidR="00652126" w:rsidRPr="005218C8" w:rsidRDefault="00652126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NUMPAGES  \* MERGEFORMAT">
      <w:r w:rsidR="00B30E85">
        <w:instrText>6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B30E85">
      <w:instrText>1</w:instrText>
    </w:r>
    <w:r w:rsidRPr="005218C8">
      <w:fldChar w:fldCharType="end"/>
    </w:r>
    <w:r w:rsidRPr="005218C8">
      <w:instrText>/</w:instrText>
    </w:r>
    <w:fldSimple w:instr="NUMPAGES  \* MERGEFORMAT">
      <w:r w:rsidR="00B30E85">
        <w:instrText>6</w:instrText>
      </w:r>
    </w:fldSimple>
    <w:r w:rsidRPr="005218C8">
      <w:instrText>" "</w:instrText>
    </w:r>
    <w:r w:rsidRPr="005218C8">
      <w:fldChar w:fldCharType="separate"/>
    </w:r>
    <w:r w:rsidR="00B30E85">
      <w:t>1</w:t>
    </w:r>
    <w:r w:rsidR="00B30E85" w:rsidRPr="005218C8">
      <w:t>/</w:t>
    </w:r>
    <w:r w:rsidR="00B30E85">
      <w:t>6</w:t>
    </w:r>
    <w:r w:rsidRPr="005218C8">
      <w:fldChar w:fldCharType="end"/>
    </w:r>
    <w:r>
      <w:tab/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C56DA2" w14:textId="77777777" w:rsidR="00247B6D" w:rsidRDefault="00247B6D" w:rsidP="00D9165E">
      <w:r>
        <w:separator/>
      </w:r>
    </w:p>
  </w:footnote>
  <w:footnote w:type="continuationSeparator" w:id="0">
    <w:p w14:paraId="0A4453F6" w14:textId="77777777" w:rsidR="00247B6D" w:rsidRDefault="00247B6D" w:rsidP="00D9165E">
      <w:r>
        <w:continuationSeparator/>
      </w:r>
    </w:p>
  </w:footnote>
  <w:footnote w:type="continuationNotice" w:id="1">
    <w:p w14:paraId="4444391C" w14:textId="77777777" w:rsidR="00247B6D" w:rsidRDefault="00247B6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74C4C" w14:textId="77777777" w:rsidR="00652126" w:rsidRPr="00F73F1D" w:rsidRDefault="00652126" w:rsidP="005218C8">
    <w:pPr>
      <w:pStyle w:val="Kopfzeile"/>
    </w:pPr>
    <w:r>
      <w:rPr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34362FAB" wp14:editId="1DCF773C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3C96EC" w14:textId="77777777" w:rsidR="00652126" w:rsidRPr="00422050" w:rsidRDefault="00652126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422050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76C9F4" w14:textId="77777777" w:rsidR="00652126" w:rsidRPr="00C81E65" w:rsidRDefault="00652126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422050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C81E65">
                            <w:rPr>
                              <w:lang w:val="nl-NL"/>
                            </w:rPr>
                            <w:t>34</w:t>
                          </w:r>
                        </w:p>
                        <w:p w14:paraId="112E76E7" w14:textId="77777777" w:rsidR="00652126" w:rsidRPr="00C81E65" w:rsidRDefault="00652126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C81E65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3E94268D" w14:textId="77777777" w:rsidR="00652126" w:rsidRPr="00753388" w:rsidRDefault="00652126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497D69F" w14:textId="77777777" w:rsidR="00652126" w:rsidRPr="00C81E65" w:rsidRDefault="00652126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C81E65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60118513" w14:textId="77777777" w:rsidR="00652126" w:rsidRPr="00C81E65" w:rsidRDefault="00652126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C81E65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1B2B18A6" w14:textId="77777777" w:rsidR="00652126" w:rsidRPr="00753388" w:rsidRDefault="00652126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5F5D5D9D" w14:textId="77777777" w:rsidR="00652126" w:rsidRPr="00C81E65" w:rsidRDefault="00652126" w:rsidP="00B143FE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C81E65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1BDD2A8D" w14:textId="77777777" w:rsidR="00652126" w:rsidRPr="0026127D" w:rsidRDefault="00652126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362FAB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3C96EC" w14:textId="77777777" w:rsidR="00652126" w:rsidRPr="00422050" w:rsidRDefault="00652126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422050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76C9F4" w14:textId="77777777" w:rsidR="00652126" w:rsidRPr="00C81E65" w:rsidRDefault="00652126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422050">
                      <w:rPr>
                        <w:lang w:val="de-DE"/>
                      </w:rPr>
                      <w:t xml:space="preserve">Carl-Benz-Str. </w:t>
                    </w:r>
                    <w:r w:rsidRPr="00C81E65">
                      <w:rPr>
                        <w:lang w:val="nl-NL"/>
                      </w:rPr>
                      <w:t>34</w:t>
                    </w:r>
                  </w:p>
                  <w:p w14:paraId="112E76E7" w14:textId="77777777" w:rsidR="00652126" w:rsidRPr="00C81E65" w:rsidRDefault="00652126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C81E65">
                      <w:rPr>
                        <w:lang w:val="nl-NL"/>
                      </w:rPr>
                      <w:t>74321 Bietigheim-Bissingen</w:t>
                    </w:r>
                  </w:p>
                  <w:p w14:paraId="3E94268D" w14:textId="77777777" w:rsidR="00652126" w:rsidRPr="00753388" w:rsidRDefault="00652126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497D69F" w14:textId="77777777" w:rsidR="00652126" w:rsidRPr="00C81E65" w:rsidRDefault="00652126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C81E65">
                      <w:rPr>
                        <w:lang w:val="nl-NL"/>
                      </w:rPr>
                      <w:t xml:space="preserve">Tel.: +49 7142 78-0 </w:t>
                    </w:r>
                  </w:p>
                  <w:p w14:paraId="60118513" w14:textId="77777777" w:rsidR="00652126" w:rsidRPr="00C81E65" w:rsidRDefault="00652126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C81E65">
                      <w:rPr>
                        <w:lang w:val="nl-NL"/>
                      </w:rPr>
                      <w:t xml:space="preserve">Fax: +49 7142 78-2107 </w:t>
                    </w:r>
                  </w:p>
                  <w:p w14:paraId="1B2B18A6" w14:textId="77777777" w:rsidR="00652126" w:rsidRPr="00753388" w:rsidRDefault="00652126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5F5D5D9D" w14:textId="77777777" w:rsidR="00652126" w:rsidRPr="00C81E65" w:rsidRDefault="00652126" w:rsidP="00B143FE">
                    <w:pPr>
                      <w:pStyle w:val="Kontaktdaten"/>
                      <w:rPr>
                        <w:lang w:val="nl-NL"/>
                      </w:rPr>
                    </w:pPr>
                    <w:r w:rsidRPr="00C81E65">
                      <w:rPr>
                        <w:lang w:val="nl-NL"/>
                      </w:rPr>
                      <w:t xml:space="preserve">info@durr.com </w:t>
                    </w:r>
                  </w:p>
                  <w:p w14:paraId="1BDD2A8D" w14:textId="77777777" w:rsidR="00652126" w:rsidRPr="0026127D" w:rsidRDefault="00652126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lang w:val="de-DE" w:eastAsia="zh-CN"/>
      </w:rPr>
      <w:drawing>
        <wp:anchor distT="0" distB="0" distL="114300" distR="114300" simplePos="0" relativeHeight="251658242" behindDoc="0" locked="1" layoutInCell="1" allowOverlap="1" wp14:anchorId="3B1DF08B" wp14:editId="06A1E3B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C85ED" w14:textId="77777777" w:rsidR="00652126" w:rsidRPr="005837F9" w:rsidRDefault="00652126" w:rsidP="005218C8">
    <w:pPr>
      <w:pStyle w:val="Kopfzeile"/>
    </w:pPr>
    <w:r>
      <w:rPr>
        <w:lang w:val="de-DE" w:eastAsia="zh-CN"/>
      </w:rPr>
      <w:drawing>
        <wp:anchor distT="0" distB="0" distL="114300" distR="114300" simplePos="0" relativeHeight="251658241" behindDoc="0" locked="0" layoutInCell="1" allowOverlap="1" wp14:anchorId="0BAA519B" wp14:editId="20096487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de-DE" w:eastAsia="zh-CN"/>
      </w:rPr>
      <w:drawing>
        <wp:anchor distT="0" distB="0" distL="114300" distR="114300" simplePos="0" relativeHeight="251658240" behindDoc="0" locked="1" layoutInCell="1" allowOverlap="1" wp14:anchorId="236251E2" wp14:editId="0DEBFF7B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DAA56B" w14:textId="77777777" w:rsidR="00652126" w:rsidRDefault="00652126" w:rsidP="005218C8">
    <w:pPr>
      <w:pStyle w:val="Kopfzeile"/>
    </w:pPr>
  </w:p>
  <w:p w14:paraId="6E08EF48" w14:textId="77777777" w:rsidR="00652126" w:rsidRDefault="00652126" w:rsidP="005218C8">
    <w:pPr>
      <w:pStyle w:val="Kopfzeile"/>
    </w:pPr>
  </w:p>
  <w:p w14:paraId="67D08F32" w14:textId="77777777" w:rsidR="00652126" w:rsidRDefault="00652126" w:rsidP="005218C8">
    <w:pPr>
      <w:pStyle w:val="Kopfzeile"/>
    </w:pPr>
  </w:p>
  <w:p w14:paraId="47125CB0" w14:textId="77777777" w:rsidR="00652126" w:rsidRDefault="00652126" w:rsidP="00D9165E"/>
  <w:p w14:paraId="267A9884" w14:textId="77777777" w:rsidR="00652126" w:rsidRDefault="00652126" w:rsidP="00D9165E"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31B4C3E3" wp14:editId="7ECBA9C3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FE86C3" w14:textId="77777777" w:rsidR="00652126" w:rsidRPr="00422050" w:rsidRDefault="00652126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422050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B84DECD" w14:textId="77777777" w:rsidR="00652126" w:rsidRPr="00C81E65" w:rsidRDefault="00652126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422050">
                            <w:rPr>
                              <w:lang w:val="de-DE"/>
                            </w:rPr>
                            <w:t xml:space="preserve">Carl-Benz-Str. </w:t>
                          </w:r>
                          <w:r w:rsidRPr="00C81E65">
                            <w:rPr>
                              <w:lang w:val="nl-NL"/>
                            </w:rPr>
                            <w:t>34</w:t>
                          </w:r>
                        </w:p>
                        <w:p w14:paraId="436430F8" w14:textId="77777777" w:rsidR="00652126" w:rsidRPr="00C81E65" w:rsidRDefault="00652126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C81E65">
                            <w:rPr>
                              <w:lang w:val="nl-NL"/>
                            </w:rPr>
                            <w:t>74321 Bietigheim-Bissingen</w:t>
                          </w:r>
                        </w:p>
                        <w:p w14:paraId="75B77368" w14:textId="77777777" w:rsidR="00652126" w:rsidRPr="00753388" w:rsidRDefault="00652126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19D34A67" w14:textId="77777777" w:rsidR="00652126" w:rsidRPr="00C81E65" w:rsidRDefault="00652126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C81E65">
                            <w:rPr>
                              <w:lang w:val="nl-NL"/>
                            </w:rPr>
                            <w:t xml:space="preserve">Tel.: +49 7142 78-0 </w:t>
                          </w:r>
                        </w:p>
                        <w:p w14:paraId="59DA215D" w14:textId="77777777" w:rsidR="00652126" w:rsidRPr="00C81E65" w:rsidRDefault="00652126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C81E65">
                            <w:rPr>
                              <w:lang w:val="nl-NL"/>
                            </w:rPr>
                            <w:t xml:space="preserve">Fax: +49 7142 78-2107 </w:t>
                          </w:r>
                        </w:p>
                        <w:p w14:paraId="203EE5B9" w14:textId="77777777" w:rsidR="00652126" w:rsidRPr="00753388" w:rsidRDefault="00652126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27FFA421" w14:textId="77777777" w:rsidR="00652126" w:rsidRPr="00C81E65" w:rsidRDefault="00652126" w:rsidP="0026127D">
                          <w:pPr>
                            <w:pStyle w:val="Kontaktdaten"/>
                            <w:rPr>
                              <w:lang w:val="nl-NL"/>
                            </w:rPr>
                          </w:pPr>
                          <w:r w:rsidRPr="00C81E65">
                            <w:rPr>
                              <w:lang w:val="nl-NL"/>
                            </w:rPr>
                            <w:t xml:space="preserve">info@durr.com </w:t>
                          </w:r>
                        </w:p>
                        <w:p w14:paraId="15484921" w14:textId="77777777" w:rsidR="00652126" w:rsidRPr="0026127D" w:rsidRDefault="00652126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B4C3E3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7CFE86C3" w14:textId="77777777" w:rsidR="00652126" w:rsidRPr="00422050" w:rsidRDefault="00652126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422050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B84DECD" w14:textId="77777777" w:rsidR="00652126" w:rsidRPr="00C81E65" w:rsidRDefault="00652126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422050">
                      <w:rPr>
                        <w:lang w:val="de-DE"/>
                      </w:rPr>
                      <w:t xml:space="preserve">Carl-Benz-Str. </w:t>
                    </w:r>
                    <w:r w:rsidRPr="00C81E65">
                      <w:rPr>
                        <w:lang w:val="nl-NL"/>
                      </w:rPr>
                      <w:t>34</w:t>
                    </w:r>
                  </w:p>
                  <w:p w14:paraId="436430F8" w14:textId="77777777" w:rsidR="00652126" w:rsidRPr="00C81E65" w:rsidRDefault="00652126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C81E65">
                      <w:rPr>
                        <w:lang w:val="nl-NL"/>
                      </w:rPr>
                      <w:t>74321 Bietigheim-Bissingen</w:t>
                    </w:r>
                  </w:p>
                  <w:p w14:paraId="75B77368" w14:textId="77777777" w:rsidR="00652126" w:rsidRPr="00753388" w:rsidRDefault="00652126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19D34A67" w14:textId="77777777" w:rsidR="00652126" w:rsidRPr="00C81E65" w:rsidRDefault="00652126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C81E65">
                      <w:rPr>
                        <w:lang w:val="nl-NL"/>
                      </w:rPr>
                      <w:t xml:space="preserve">Tel.: +49 7142 78-0 </w:t>
                    </w:r>
                  </w:p>
                  <w:p w14:paraId="59DA215D" w14:textId="77777777" w:rsidR="00652126" w:rsidRPr="00C81E65" w:rsidRDefault="00652126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C81E65">
                      <w:rPr>
                        <w:lang w:val="nl-NL"/>
                      </w:rPr>
                      <w:t xml:space="preserve">Fax: +49 7142 78-2107 </w:t>
                    </w:r>
                  </w:p>
                  <w:p w14:paraId="203EE5B9" w14:textId="77777777" w:rsidR="00652126" w:rsidRPr="00753388" w:rsidRDefault="00652126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27FFA421" w14:textId="77777777" w:rsidR="00652126" w:rsidRPr="00C81E65" w:rsidRDefault="00652126" w:rsidP="0026127D">
                    <w:pPr>
                      <w:pStyle w:val="Kontaktdaten"/>
                      <w:rPr>
                        <w:lang w:val="nl-NL"/>
                      </w:rPr>
                    </w:pPr>
                    <w:r w:rsidRPr="00C81E65">
                      <w:rPr>
                        <w:lang w:val="nl-NL"/>
                      </w:rPr>
                      <w:t xml:space="preserve">info@durr.com </w:t>
                    </w:r>
                  </w:p>
                  <w:p w14:paraId="15484921" w14:textId="77777777" w:rsidR="00652126" w:rsidRPr="0026127D" w:rsidRDefault="00652126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9796C02"/>
    <w:multiLevelType w:val="hybridMultilevel"/>
    <w:tmpl w:val="24786A2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6CA96353"/>
    <w:multiLevelType w:val="multilevel"/>
    <w:tmpl w:val="57C23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76253D19"/>
    <w:multiLevelType w:val="hybridMultilevel"/>
    <w:tmpl w:val="363AD2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0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7E97409D"/>
    <w:multiLevelType w:val="hybridMultilevel"/>
    <w:tmpl w:val="02167A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788543">
    <w:abstractNumId w:val="2"/>
  </w:num>
  <w:num w:numId="2" w16cid:durableId="1331561298">
    <w:abstractNumId w:val="17"/>
  </w:num>
  <w:num w:numId="3" w16cid:durableId="541212317">
    <w:abstractNumId w:val="4"/>
  </w:num>
  <w:num w:numId="4" w16cid:durableId="1698387055">
    <w:abstractNumId w:val="7"/>
  </w:num>
  <w:num w:numId="5" w16cid:durableId="1645307806">
    <w:abstractNumId w:val="13"/>
  </w:num>
  <w:num w:numId="6" w16cid:durableId="1060906817">
    <w:abstractNumId w:val="1"/>
  </w:num>
  <w:num w:numId="7" w16cid:durableId="120466526">
    <w:abstractNumId w:val="20"/>
  </w:num>
  <w:num w:numId="8" w16cid:durableId="565261735">
    <w:abstractNumId w:val="6"/>
  </w:num>
  <w:num w:numId="9" w16cid:durableId="1571647851">
    <w:abstractNumId w:val="19"/>
  </w:num>
  <w:num w:numId="10" w16cid:durableId="788668656">
    <w:abstractNumId w:val="5"/>
  </w:num>
  <w:num w:numId="11" w16cid:durableId="1137453957">
    <w:abstractNumId w:val="0"/>
  </w:num>
  <w:num w:numId="12" w16cid:durableId="1392734192">
    <w:abstractNumId w:val="3"/>
  </w:num>
  <w:num w:numId="13" w16cid:durableId="1010177630">
    <w:abstractNumId w:val="9"/>
  </w:num>
  <w:num w:numId="14" w16cid:durableId="1661081432">
    <w:abstractNumId w:val="12"/>
  </w:num>
  <w:num w:numId="15" w16cid:durableId="1699507708">
    <w:abstractNumId w:val="15"/>
  </w:num>
  <w:num w:numId="16" w16cid:durableId="1956137269">
    <w:abstractNumId w:val="14"/>
  </w:num>
  <w:num w:numId="17" w16cid:durableId="646741180">
    <w:abstractNumId w:val="11"/>
  </w:num>
  <w:num w:numId="18" w16cid:durableId="112360323">
    <w:abstractNumId w:val="8"/>
  </w:num>
  <w:num w:numId="19" w16cid:durableId="876241188">
    <w:abstractNumId w:val="10"/>
  </w:num>
  <w:num w:numId="20" w16cid:durableId="1641616331">
    <w:abstractNumId w:val="18"/>
  </w:num>
  <w:num w:numId="21" w16cid:durableId="1209144957">
    <w:abstractNumId w:val="21"/>
  </w:num>
  <w:num w:numId="22" w16cid:durableId="10208605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6" w:nlCheck="1" w:checkStyle="1"/>
  <w:activeWritingStyle w:appName="MSWord" w:lang="de-DE" w:vendorID="64" w:dllVersion="6" w:nlCheck="1" w:checkStyle="0"/>
  <w:activeWritingStyle w:appName="MSWord" w:lang="fr-FR" w:vendorID="64" w:dllVersion="0" w:nlCheck="1" w:checkStyle="0"/>
  <w:activeWritingStyle w:appName="MSWord" w:lang="es-MX" w:vendorID="64" w:dllVersion="0" w:nlCheck="1" w:checkStyle="0"/>
  <w:activeWritingStyle w:appName="MSWord" w:lang="es-ES" w:vendorID="64" w:dllVersion="0" w:nlCheck="1" w:checkStyle="0"/>
  <w:activeWritingStyle w:appName="MSWord" w:lang="en-GB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D92"/>
    <w:rsid w:val="00005AF4"/>
    <w:rsid w:val="00005C92"/>
    <w:rsid w:val="00007E1C"/>
    <w:rsid w:val="0001039C"/>
    <w:rsid w:val="0001154C"/>
    <w:rsid w:val="00012015"/>
    <w:rsid w:val="00012F56"/>
    <w:rsid w:val="000137F9"/>
    <w:rsid w:val="0001380D"/>
    <w:rsid w:val="00013B23"/>
    <w:rsid w:val="00015F92"/>
    <w:rsid w:val="00021841"/>
    <w:rsid w:val="0002273A"/>
    <w:rsid w:val="00025CD2"/>
    <w:rsid w:val="00026B8C"/>
    <w:rsid w:val="00030020"/>
    <w:rsid w:val="00030515"/>
    <w:rsid w:val="00030C1A"/>
    <w:rsid w:val="00030C83"/>
    <w:rsid w:val="0003125D"/>
    <w:rsid w:val="00034C73"/>
    <w:rsid w:val="0003543C"/>
    <w:rsid w:val="000359B1"/>
    <w:rsid w:val="00036336"/>
    <w:rsid w:val="000374FD"/>
    <w:rsid w:val="00037BB3"/>
    <w:rsid w:val="00037FF7"/>
    <w:rsid w:val="00040FEA"/>
    <w:rsid w:val="0004140A"/>
    <w:rsid w:val="000436AB"/>
    <w:rsid w:val="00044DBE"/>
    <w:rsid w:val="000557D8"/>
    <w:rsid w:val="00056466"/>
    <w:rsid w:val="00057189"/>
    <w:rsid w:val="0005795E"/>
    <w:rsid w:val="0006027C"/>
    <w:rsid w:val="00062BC6"/>
    <w:rsid w:val="00062C8E"/>
    <w:rsid w:val="00064547"/>
    <w:rsid w:val="0006654A"/>
    <w:rsid w:val="000667BB"/>
    <w:rsid w:val="000679B5"/>
    <w:rsid w:val="00067A27"/>
    <w:rsid w:val="00073211"/>
    <w:rsid w:val="0007472C"/>
    <w:rsid w:val="000750E4"/>
    <w:rsid w:val="00077087"/>
    <w:rsid w:val="000830E8"/>
    <w:rsid w:val="000835B9"/>
    <w:rsid w:val="00090C8B"/>
    <w:rsid w:val="00094239"/>
    <w:rsid w:val="00095F60"/>
    <w:rsid w:val="000961C5"/>
    <w:rsid w:val="00097770"/>
    <w:rsid w:val="00097924"/>
    <w:rsid w:val="000A0BBC"/>
    <w:rsid w:val="000A2DEC"/>
    <w:rsid w:val="000A3244"/>
    <w:rsid w:val="000A44B8"/>
    <w:rsid w:val="000A4D57"/>
    <w:rsid w:val="000A6420"/>
    <w:rsid w:val="000A779F"/>
    <w:rsid w:val="000A799A"/>
    <w:rsid w:val="000B09C9"/>
    <w:rsid w:val="000B122D"/>
    <w:rsid w:val="000B17AC"/>
    <w:rsid w:val="000B6E58"/>
    <w:rsid w:val="000C009A"/>
    <w:rsid w:val="000C0981"/>
    <w:rsid w:val="000C2A85"/>
    <w:rsid w:val="000C3AF3"/>
    <w:rsid w:val="000C74C8"/>
    <w:rsid w:val="000D0A3E"/>
    <w:rsid w:val="000D1867"/>
    <w:rsid w:val="000D29B2"/>
    <w:rsid w:val="000D4047"/>
    <w:rsid w:val="000D7B24"/>
    <w:rsid w:val="000D7BB9"/>
    <w:rsid w:val="000E3156"/>
    <w:rsid w:val="000F1B6F"/>
    <w:rsid w:val="000F215E"/>
    <w:rsid w:val="000F52E1"/>
    <w:rsid w:val="000F599A"/>
    <w:rsid w:val="000F6000"/>
    <w:rsid w:val="000F616F"/>
    <w:rsid w:val="00100C0C"/>
    <w:rsid w:val="00100FEF"/>
    <w:rsid w:val="0010134F"/>
    <w:rsid w:val="00102066"/>
    <w:rsid w:val="00102CD4"/>
    <w:rsid w:val="00102FF4"/>
    <w:rsid w:val="00103EE3"/>
    <w:rsid w:val="001052E0"/>
    <w:rsid w:val="001076E4"/>
    <w:rsid w:val="001125E3"/>
    <w:rsid w:val="0011277F"/>
    <w:rsid w:val="00112DF3"/>
    <w:rsid w:val="0011382F"/>
    <w:rsid w:val="00113E44"/>
    <w:rsid w:val="00114916"/>
    <w:rsid w:val="00114E74"/>
    <w:rsid w:val="00115190"/>
    <w:rsid w:val="00116663"/>
    <w:rsid w:val="001167D1"/>
    <w:rsid w:val="00116F3F"/>
    <w:rsid w:val="00116F84"/>
    <w:rsid w:val="00117904"/>
    <w:rsid w:val="00117C7F"/>
    <w:rsid w:val="0012271D"/>
    <w:rsid w:val="00124E6A"/>
    <w:rsid w:val="001269E4"/>
    <w:rsid w:val="00132758"/>
    <w:rsid w:val="001335AF"/>
    <w:rsid w:val="00135319"/>
    <w:rsid w:val="00142FDB"/>
    <w:rsid w:val="001440F5"/>
    <w:rsid w:val="00147965"/>
    <w:rsid w:val="00150566"/>
    <w:rsid w:val="0015096A"/>
    <w:rsid w:val="00151506"/>
    <w:rsid w:val="00151599"/>
    <w:rsid w:val="0015400D"/>
    <w:rsid w:val="0015605A"/>
    <w:rsid w:val="00156161"/>
    <w:rsid w:val="00161AB3"/>
    <w:rsid w:val="0016271C"/>
    <w:rsid w:val="00162EEF"/>
    <w:rsid w:val="0016325F"/>
    <w:rsid w:val="00163B9D"/>
    <w:rsid w:val="0016627A"/>
    <w:rsid w:val="00176D8A"/>
    <w:rsid w:val="00180D0F"/>
    <w:rsid w:val="001821BA"/>
    <w:rsid w:val="001868FD"/>
    <w:rsid w:val="001877A6"/>
    <w:rsid w:val="00191134"/>
    <w:rsid w:val="001935AE"/>
    <w:rsid w:val="001936E8"/>
    <w:rsid w:val="00194AC6"/>
    <w:rsid w:val="00195EF1"/>
    <w:rsid w:val="00197009"/>
    <w:rsid w:val="001978C5"/>
    <w:rsid w:val="001A1B78"/>
    <w:rsid w:val="001A297C"/>
    <w:rsid w:val="001A382E"/>
    <w:rsid w:val="001A5106"/>
    <w:rsid w:val="001A5B15"/>
    <w:rsid w:val="001A65EE"/>
    <w:rsid w:val="001B19C2"/>
    <w:rsid w:val="001C0A26"/>
    <w:rsid w:val="001C0A39"/>
    <w:rsid w:val="001C10C0"/>
    <w:rsid w:val="001C5EB3"/>
    <w:rsid w:val="001C7C87"/>
    <w:rsid w:val="001D0887"/>
    <w:rsid w:val="001D0F2E"/>
    <w:rsid w:val="001D4D9F"/>
    <w:rsid w:val="001D697E"/>
    <w:rsid w:val="001D6D92"/>
    <w:rsid w:val="001D776F"/>
    <w:rsid w:val="001D7901"/>
    <w:rsid w:val="001E18C4"/>
    <w:rsid w:val="001E2697"/>
    <w:rsid w:val="001E34A9"/>
    <w:rsid w:val="001E6075"/>
    <w:rsid w:val="001F0B44"/>
    <w:rsid w:val="001F3219"/>
    <w:rsid w:val="001F3730"/>
    <w:rsid w:val="001F3957"/>
    <w:rsid w:val="001F6276"/>
    <w:rsid w:val="001F7E95"/>
    <w:rsid w:val="00200E0B"/>
    <w:rsid w:val="00201EDB"/>
    <w:rsid w:val="0020322F"/>
    <w:rsid w:val="00205B62"/>
    <w:rsid w:val="0020631B"/>
    <w:rsid w:val="00206375"/>
    <w:rsid w:val="002117D3"/>
    <w:rsid w:val="002118EB"/>
    <w:rsid w:val="002159EB"/>
    <w:rsid w:val="00216054"/>
    <w:rsid w:val="00216BD0"/>
    <w:rsid w:val="00216FC6"/>
    <w:rsid w:val="002176DB"/>
    <w:rsid w:val="00224F4E"/>
    <w:rsid w:val="0022584C"/>
    <w:rsid w:val="002259F0"/>
    <w:rsid w:val="00226865"/>
    <w:rsid w:val="00231A54"/>
    <w:rsid w:val="00234B3D"/>
    <w:rsid w:val="0023563A"/>
    <w:rsid w:val="00236655"/>
    <w:rsid w:val="002367FF"/>
    <w:rsid w:val="002408FF"/>
    <w:rsid w:val="00243714"/>
    <w:rsid w:val="00243F9B"/>
    <w:rsid w:val="00247B6D"/>
    <w:rsid w:val="00252189"/>
    <w:rsid w:val="0025441C"/>
    <w:rsid w:val="0026127D"/>
    <w:rsid w:val="002655A1"/>
    <w:rsid w:val="0027064C"/>
    <w:rsid w:val="002714A1"/>
    <w:rsid w:val="002717A8"/>
    <w:rsid w:val="0027473E"/>
    <w:rsid w:val="00275350"/>
    <w:rsid w:val="00276EC6"/>
    <w:rsid w:val="00280819"/>
    <w:rsid w:val="00282680"/>
    <w:rsid w:val="00284C18"/>
    <w:rsid w:val="00286D5C"/>
    <w:rsid w:val="00286F33"/>
    <w:rsid w:val="0028740F"/>
    <w:rsid w:val="0029004F"/>
    <w:rsid w:val="00290FFE"/>
    <w:rsid w:val="00292501"/>
    <w:rsid w:val="00294020"/>
    <w:rsid w:val="00294B59"/>
    <w:rsid w:val="002961FC"/>
    <w:rsid w:val="00296AD3"/>
    <w:rsid w:val="0029750B"/>
    <w:rsid w:val="00297C52"/>
    <w:rsid w:val="002A1286"/>
    <w:rsid w:val="002A1717"/>
    <w:rsid w:val="002A172B"/>
    <w:rsid w:val="002A49F2"/>
    <w:rsid w:val="002A5671"/>
    <w:rsid w:val="002A5D25"/>
    <w:rsid w:val="002A639F"/>
    <w:rsid w:val="002B04BC"/>
    <w:rsid w:val="002B06E7"/>
    <w:rsid w:val="002B18CE"/>
    <w:rsid w:val="002B55D6"/>
    <w:rsid w:val="002B71FB"/>
    <w:rsid w:val="002C00EB"/>
    <w:rsid w:val="002C0163"/>
    <w:rsid w:val="002C5677"/>
    <w:rsid w:val="002C75F3"/>
    <w:rsid w:val="002D007F"/>
    <w:rsid w:val="002D0860"/>
    <w:rsid w:val="002D0F47"/>
    <w:rsid w:val="002D23FF"/>
    <w:rsid w:val="002D2DB0"/>
    <w:rsid w:val="002D2E6A"/>
    <w:rsid w:val="002D33B7"/>
    <w:rsid w:val="002D356C"/>
    <w:rsid w:val="002D4939"/>
    <w:rsid w:val="002D4DB1"/>
    <w:rsid w:val="002D506A"/>
    <w:rsid w:val="002D60E0"/>
    <w:rsid w:val="002D7EB6"/>
    <w:rsid w:val="002E2125"/>
    <w:rsid w:val="002E3A73"/>
    <w:rsid w:val="002F2B2C"/>
    <w:rsid w:val="002F3DE1"/>
    <w:rsid w:val="002F6BF1"/>
    <w:rsid w:val="002F7140"/>
    <w:rsid w:val="0030067C"/>
    <w:rsid w:val="0030169B"/>
    <w:rsid w:val="00302275"/>
    <w:rsid w:val="00302DB1"/>
    <w:rsid w:val="003035A6"/>
    <w:rsid w:val="00303F17"/>
    <w:rsid w:val="00316342"/>
    <w:rsid w:val="00330683"/>
    <w:rsid w:val="00333CF4"/>
    <w:rsid w:val="003348AF"/>
    <w:rsid w:val="00335617"/>
    <w:rsid w:val="00336C3D"/>
    <w:rsid w:val="00336CFF"/>
    <w:rsid w:val="0033769D"/>
    <w:rsid w:val="00337AF0"/>
    <w:rsid w:val="00337FD5"/>
    <w:rsid w:val="003418C2"/>
    <w:rsid w:val="00344BA5"/>
    <w:rsid w:val="00345773"/>
    <w:rsid w:val="003473D1"/>
    <w:rsid w:val="00347D8E"/>
    <w:rsid w:val="0035095E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2862"/>
    <w:rsid w:val="00365DE2"/>
    <w:rsid w:val="00366A8E"/>
    <w:rsid w:val="00373E56"/>
    <w:rsid w:val="00375576"/>
    <w:rsid w:val="00375D1A"/>
    <w:rsid w:val="003777FB"/>
    <w:rsid w:val="003849ED"/>
    <w:rsid w:val="0038546A"/>
    <w:rsid w:val="0039048F"/>
    <w:rsid w:val="0039367F"/>
    <w:rsid w:val="003950D1"/>
    <w:rsid w:val="00395574"/>
    <w:rsid w:val="003955B4"/>
    <w:rsid w:val="0039654F"/>
    <w:rsid w:val="003A046C"/>
    <w:rsid w:val="003A2989"/>
    <w:rsid w:val="003A692D"/>
    <w:rsid w:val="003B007D"/>
    <w:rsid w:val="003B063B"/>
    <w:rsid w:val="003B0692"/>
    <w:rsid w:val="003B108D"/>
    <w:rsid w:val="003B160B"/>
    <w:rsid w:val="003B1684"/>
    <w:rsid w:val="003B7EE8"/>
    <w:rsid w:val="003C2657"/>
    <w:rsid w:val="003C492A"/>
    <w:rsid w:val="003C552F"/>
    <w:rsid w:val="003C60F4"/>
    <w:rsid w:val="003D1AEE"/>
    <w:rsid w:val="003D1E7B"/>
    <w:rsid w:val="003D50EB"/>
    <w:rsid w:val="003D69B5"/>
    <w:rsid w:val="003D739B"/>
    <w:rsid w:val="003D763B"/>
    <w:rsid w:val="003D770A"/>
    <w:rsid w:val="003E06FE"/>
    <w:rsid w:val="003E0ECC"/>
    <w:rsid w:val="003E485D"/>
    <w:rsid w:val="003E5B52"/>
    <w:rsid w:val="003E6B2D"/>
    <w:rsid w:val="003E738F"/>
    <w:rsid w:val="003E7CF8"/>
    <w:rsid w:val="003F0CD8"/>
    <w:rsid w:val="003F1873"/>
    <w:rsid w:val="003F18D2"/>
    <w:rsid w:val="003F6165"/>
    <w:rsid w:val="00402949"/>
    <w:rsid w:val="00402AD2"/>
    <w:rsid w:val="0040335E"/>
    <w:rsid w:val="0040381F"/>
    <w:rsid w:val="00404174"/>
    <w:rsid w:val="0040784F"/>
    <w:rsid w:val="00407CD3"/>
    <w:rsid w:val="00416A79"/>
    <w:rsid w:val="0042113C"/>
    <w:rsid w:val="00422050"/>
    <w:rsid w:val="00422EC8"/>
    <w:rsid w:val="004236E0"/>
    <w:rsid w:val="00424A3C"/>
    <w:rsid w:val="00427DC7"/>
    <w:rsid w:val="0043346C"/>
    <w:rsid w:val="00434BA5"/>
    <w:rsid w:val="00436687"/>
    <w:rsid w:val="004370EF"/>
    <w:rsid w:val="00437273"/>
    <w:rsid w:val="00437CC6"/>
    <w:rsid w:val="00437D1F"/>
    <w:rsid w:val="004400ED"/>
    <w:rsid w:val="004404FF"/>
    <w:rsid w:val="004427AF"/>
    <w:rsid w:val="00444F03"/>
    <w:rsid w:val="00450174"/>
    <w:rsid w:val="00450D7A"/>
    <w:rsid w:val="00451CA7"/>
    <w:rsid w:val="00451DEA"/>
    <w:rsid w:val="004535D9"/>
    <w:rsid w:val="004548C1"/>
    <w:rsid w:val="00455402"/>
    <w:rsid w:val="00456256"/>
    <w:rsid w:val="004564C6"/>
    <w:rsid w:val="0045766D"/>
    <w:rsid w:val="004606AC"/>
    <w:rsid w:val="00460FDC"/>
    <w:rsid w:val="00461B90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77D19"/>
    <w:rsid w:val="00480D01"/>
    <w:rsid w:val="00482146"/>
    <w:rsid w:val="00483C96"/>
    <w:rsid w:val="0048697B"/>
    <w:rsid w:val="00486F5D"/>
    <w:rsid w:val="004870BB"/>
    <w:rsid w:val="00493551"/>
    <w:rsid w:val="00494EE7"/>
    <w:rsid w:val="004955B3"/>
    <w:rsid w:val="004A3A5F"/>
    <w:rsid w:val="004B263B"/>
    <w:rsid w:val="004B3D7E"/>
    <w:rsid w:val="004C1A36"/>
    <w:rsid w:val="004C6EBC"/>
    <w:rsid w:val="004D0ED1"/>
    <w:rsid w:val="004D14A7"/>
    <w:rsid w:val="004D1D0E"/>
    <w:rsid w:val="004D3165"/>
    <w:rsid w:val="004D452C"/>
    <w:rsid w:val="004D4AED"/>
    <w:rsid w:val="004D7B9E"/>
    <w:rsid w:val="004E0D94"/>
    <w:rsid w:val="004E0F77"/>
    <w:rsid w:val="004E2175"/>
    <w:rsid w:val="004E2746"/>
    <w:rsid w:val="004E3872"/>
    <w:rsid w:val="004E5E7F"/>
    <w:rsid w:val="004E7C0B"/>
    <w:rsid w:val="004F206E"/>
    <w:rsid w:val="004F2A79"/>
    <w:rsid w:val="004F2F77"/>
    <w:rsid w:val="004F39B4"/>
    <w:rsid w:val="004F3E59"/>
    <w:rsid w:val="004F4E97"/>
    <w:rsid w:val="004F50F4"/>
    <w:rsid w:val="004F5C76"/>
    <w:rsid w:val="004F639D"/>
    <w:rsid w:val="004F65B3"/>
    <w:rsid w:val="004F6D74"/>
    <w:rsid w:val="004F7151"/>
    <w:rsid w:val="0050056C"/>
    <w:rsid w:val="005033BA"/>
    <w:rsid w:val="00505786"/>
    <w:rsid w:val="00505818"/>
    <w:rsid w:val="00506BD5"/>
    <w:rsid w:val="005101A9"/>
    <w:rsid w:val="00510FF5"/>
    <w:rsid w:val="00511067"/>
    <w:rsid w:val="00513534"/>
    <w:rsid w:val="0051492B"/>
    <w:rsid w:val="00515153"/>
    <w:rsid w:val="00517335"/>
    <w:rsid w:val="00520BFA"/>
    <w:rsid w:val="00521429"/>
    <w:rsid w:val="005218C8"/>
    <w:rsid w:val="00521CF5"/>
    <w:rsid w:val="00521FD5"/>
    <w:rsid w:val="00524BE9"/>
    <w:rsid w:val="005308D1"/>
    <w:rsid w:val="00530CAF"/>
    <w:rsid w:val="0053371F"/>
    <w:rsid w:val="0053448B"/>
    <w:rsid w:val="00534C1A"/>
    <w:rsid w:val="005365B4"/>
    <w:rsid w:val="0054450D"/>
    <w:rsid w:val="00554864"/>
    <w:rsid w:val="00555999"/>
    <w:rsid w:val="00555E2A"/>
    <w:rsid w:val="00562AFF"/>
    <w:rsid w:val="00564109"/>
    <w:rsid w:val="005673B5"/>
    <w:rsid w:val="005674E8"/>
    <w:rsid w:val="005755BD"/>
    <w:rsid w:val="00576176"/>
    <w:rsid w:val="00580070"/>
    <w:rsid w:val="00581C8C"/>
    <w:rsid w:val="0058274C"/>
    <w:rsid w:val="005837F9"/>
    <w:rsid w:val="00584007"/>
    <w:rsid w:val="00584B9D"/>
    <w:rsid w:val="00585889"/>
    <w:rsid w:val="00587179"/>
    <w:rsid w:val="005913CF"/>
    <w:rsid w:val="00591A8C"/>
    <w:rsid w:val="00591CEB"/>
    <w:rsid w:val="00592D83"/>
    <w:rsid w:val="00593AA7"/>
    <w:rsid w:val="00594B29"/>
    <w:rsid w:val="00597C83"/>
    <w:rsid w:val="00597F78"/>
    <w:rsid w:val="005A1C80"/>
    <w:rsid w:val="005A4B2C"/>
    <w:rsid w:val="005A60EB"/>
    <w:rsid w:val="005B01C4"/>
    <w:rsid w:val="005B184A"/>
    <w:rsid w:val="005B19FD"/>
    <w:rsid w:val="005B34DA"/>
    <w:rsid w:val="005B3CCD"/>
    <w:rsid w:val="005B6D53"/>
    <w:rsid w:val="005B7338"/>
    <w:rsid w:val="005C13A1"/>
    <w:rsid w:val="005C4759"/>
    <w:rsid w:val="005D1042"/>
    <w:rsid w:val="005D1745"/>
    <w:rsid w:val="005D1F94"/>
    <w:rsid w:val="005D3A5C"/>
    <w:rsid w:val="005D3E22"/>
    <w:rsid w:val="005D5830"/>
    <w:rsid w:val="005D5940"/>
    <w:rsid w:val="005D5A38"/>
    <w:rsid w:val="005D5CD4"/>
    <w:rsid w:val="005D6A17"/>
    <w:rsid w:val="005E041B"/>
    <w:rsid w:val="005E0D65"/>
    <w:rsid w:val="005E200B"/>
    <w:rsid w:val="005F010B"/>
    <w:rsid w:val="005F182E"/>
    <w:rsid w:val="005F4FBF"/>
    <w:rsid w:val="005F7CEF"/>
    <w:rsid w:val="00600C70"/>
    <w:rsid w:val="00602213"/>
    <w:rsid w:val="0060283F"/>
    <w:rsid w:val="00602E06"/>
    <w:rsid w:val="006074EB"/>
    <w:rsid w:val="0060792D"/>
    <w:rsid w:val="006117A1"/>
    <w:rsid w:val="0061379C"/>
    <w:rsid w:val="00614890"/>
    <w:rsid w:val="00615ED0"/>
    <w:rsid w:val="00617EA4"/>
    <w:rsid w:val="00624A4E"/>
    <w:rsid w:val="00624F37"/>
    <w:rsid w:val="00626A28"/>
    <w:rsid w:val="006274FD"/>
    <w:rsid w:val="006311E0"/>
    <w:rsid w:val="00631EFB"/>
    <w:rsid w:val="00632F11"/>
    <w:rsid w:val="00633959"/>
    <w:rsid w:val="00635ABF"/>
    <w:rsid w:val="006376C0"/>
    <w:rsid w:val="00637F9A"/>
    <w:rsid w:val="006401F7"/>
    <w:rsid w:val="006419D4"/>
    <w:rsid w:val="00641F88"/>
    <w:rsid w:val="006438A8"/>
    <w:rsid w:val="00643A04"/>
    <w:rsid w:val="0064408D"/>
    <w:rsid w:val="006449CA"/>
    <w:rsid w:val="00645074"/>
    <w:rsid w:val="00646097"/>
    <w:rsid w:val="00652126"/>
    <w:rsid w:val="0065393E"/>
    <w:rsid w:val="00663A6C"/>
    <w:rsid w:val="00664318"/>
    <w:rsid w:val="0066573F"/>
    <w:rsid w:val="006673F5"/>
    <w:rsid w:val="00667B01"/>
    <w:rsid w:val="006702CE"/>
    <w:rsid w:val="00670E84"/>
    <w:rsid w:val="00674DB7"/>
    <w:rsid w:val="00676F9E"/>
    <w:rsid w:val="0068106C"/>
    <w:rsid w:val="00681ECE"/>
    <w:rsid w:val="00683E9E"/>
    <w:rsid w:val="0068636E"/>
    <w:rsid w:val="00690B16"/>
    <w:rsid w:val="006918AC"/>
    <w:rsid w:val="00691B0A"/>
    <w:rsid w:val="00691F9E"/>
    <w:rsid w:val="00694E2B"/>
    <w:rsid w:val="00695F99"/>
    <w:rsid w:val="006971DE"/>
    <w:rsid w:val="006A538D"/>
    <w:rsid w:val="006A5A75"/>
    <w:rsid w:val="006A6348"/>
    <w:rsid w:val="006A688E"/>
    <w:rsid w:val="006A7C88"/>
    <w:rsid w:val="006B1D97"/>
    <w:rsid w:val="006B592D"/>
    <w:rsid w:val="006B6DD8"/>
    <w:rsid w:val="006C04DF"/>
    <w:rsid w:val="006C12FE"/>
    <w:rsid w:val="006C1C19"/>
    <w:rsid w:val="006C2364"/>
    <w:rsid w:val="006C2A31"/>
    <w:rsid w:val="006C38E6"/>
    <w:rsid w:val="006C3AA3"/>
    <w:rsid w:val="006C50E1"/>
    <w:rsid w:val="006C5191"/>
    <w:rsid w:val="006C6111"/>
    <w:rsid w:val="006C713A"/>
    <w:rsid w:val="006D1C1A"/>
    <w:rsid w:val="006D24AE"/>
    <w:rsid w:val="006D6C1A"/>
    <w:rsid w:val="006D7F10"/>
    <w:rsid w:val="006E0A49"/>
    <w:rsid w:val="006E2573"/>
    <w:rsid w:val="006E31F0"/>
    <w:rsid w:val="006E4471"/>
    <w:rsid w:val="006E5644"/>
    <w:rsid w:val="006E5C09"/>
    <w:rsid w:val="006E616E"/>
    <w:rsid w:val="006E7FBA"/>
    <w:rsid w:val="006F0473"/>
    <w:rsid w:val="006F1D2E"/>
    <w:rsid w:val="006F2DE4"/>
    <w:rsid w:val="006F315A"/>
    <w:rsid w:val="006F4577"/>
    <w:rsid w:val="006F4C75"/>
    <w:rsid w:val="006F66DA"/>
    <w:rsid w:val="006F6A7A"/>
    <w:rsid w:val="006F77C7"/>
    <w:rsid w:val="00700DDD"/>
    <w:rsid w:val="007019E1"/>
    <w:rsid w:val="00705074"/>
    <w:rsid w:val="007065A6"/>
    <w:rsid w:val="00710899"/>
    <w:rsid w:val="00712070"/>
    <w:rsid w:val="007125A4"/>
    <w:rsid w:val="00713E2E"/>
    <w:rsid w:val="00715279"/>
    <w:rsid w:val="00716622"/>
    <w:rsid w:val="00720139"/>
    <w:rsid w:val="00723888"/>
    <w:rsid w:val="007238F1"/>
    <w:rsid w:val="00723DE6"/>
    <w:rsid w:val="00724249"/>
    <w:rsid w:val="00726540"/>
    <w:rsid w:val="00726A89"/>
    <w:rsid w:val="00726BFA"/>
    <w:rsid w:val="00727511"/>
    <w:rsid w:val="00727E16"/>
    <w:rsid w:val="00734321"/>
    <w:rsid w:val="00735193"/>
    <w:rsid w:val="00736291"/>
    <w:rsid w:val="00737683"/>
    <w:rsid w:val="00744943"/>
    <w:rsid w:val="00750C31"/>
    <w:rsid w:val="00753388"/>
    <w:rsid w:val="00753908"/>
    <w:rsid w:val="00754739"/>
    <w:rsid w:val="007579FC"/>
    <w:rsid w:val="00762C5B"/>
    <w:rsid w:val="00765B7D"/>
    <w:rsid w:val="00766010"/>
    <w:rsid w:val="00771469"/>
    <w:rsid w:val="00772BCD"/>
    <w:rsid w:val="00773BF3"/>
    <w:rsid w:val="00775358"/>
    <w:rsid w:val="007769A8"/>
    <w:rsid w:val="0077752F"/>
    <w:rsid w:val="0078405F"/>
    <w:rsid w:val="0078480F"/>
    <w:rsid w:val="00786C56"/>
    <w:rsid w:val="0079062F"/>
    <w:rsid w:val="00791C68"/>
    <w:rsid w:val="007937E4"/>
    <w:rsid w:val="00794234"/>
    <w:rsid w:val="00794D9D"/>
    <w:rsid w:val="00795022"/>
    <w:rsid w:val="007973C6"/>
    <w:rsid w:val="007A0268"/>
    <w:rsid w:val="007A4705"/>
    <w:rsid w:val="007A7F56"/>
    <w:rsid w:val="007C0C38"/>
    <w:rsid w:val="007C1F06"/>
    <w:rsid w:val="007C1FA4"/>
    <w:rsid w:val="007C4752"/>
    <w:rsid w:val="007C68F2"/>
    <w:rsid w:val="007C6FA7"/>
    <w:rsid w:val="007C726C"/>
    <w:rsid w:val="007C7E8E"/>
    <w:rsid w:val="007D1C32"/>
    <w:rsid w:val="007D220B"/>
    <w:rsid w:val="007D33B8"/>
    <w:rsid w:val="007D439C"/>
    <w:rsid w:val="007D49EB"/>
    <w:rsid w:val="007D5E15"/>
    <w:rsid w:val="007E1292"/>
    <w:rsid w:val="007E1C18"/>
    <w:rsid w:val="007E4CC8"/>
    <w:rsid w:val="007E4D9A"/>
    <w:rsid w:val="007E54C0"/>
    <w:rsid w:val="007E5C2D"/>
    <w:rsid w:val="007F01F2"/>
    <w:rsid w:val="007F402B"/>
    <w:rsid w:val="007F4972"/>
    <w:rsid w:val="007F4CC2"/>
    <w:rsid w:val="007F4CF1"/>
    <w:rsid w:val="007F770C"/>
    <w:rsid w:val="007F7D91"/>
    <w:rsid w:val="00800B39"/>
    <w:rsid w:val="00810912"/>
    <w:rsid w:val="008124C1"/>
    <w:rsid w:val="00812832"/>
    <w:rsid w:val="00814018"/>
    <w:rsid w:val="00814940"/>
    <w:rsid w:val="00816302"/>
    <w:rsid w:val="00817EDB"/>
    <w:rsid w:val="00821292"/>
    <w:rsid w:val="00825029"/>
    <w:rsid w:val="00825AA6"/>
    <w:rsid w:val="00825AA7"/>
    <w:rsid w:val="00826567"/>
    <w:rsid w:val="00826C30"/>
    <w:rsid w:val="00827948"/>
    <w:rsid w:val="00827B96"/>
    <w:rsid w:val="0083013C"/>
    <w:rsid w:val="008311F9"/>
    <w:rsid w:val="00832648"/>
    <w:rsid w:val="00834D0F"/>
    <w:rsid w:val="0084627F"/>
    <w:rsid w:val="00847BF9"/>
    <w:rsid w:val="008510BF"/>
    <w:rsid w:val="00851D50"/>
    <w:rsid w:val="0085354B"/>
    <w:rsid w:val="0085432F"/>
    <w:rsid w:val="00857E8E"/>
    <w:rsid w:val="00860DF5"/>
    <w:rsid w:val="008649EE"/>
    <w:rsid w:val="00866CA8"/>
    <w:rsid w:val="00870AE4"/>
    <w:rsid w:val="00872A09"/>
    <w:rsid w:val="00873697"/>
    <w:rsid w:val="00874C03"/>
    <w:rsid w:val="008761F6"/>
    <w:rsid w:val="00876DD1"/>
    <w:rsid w:val="00882DEF"/>
    <w:rsid w:val="008856CC"/>
    <w:rsid w:val="0088695A"/>
    <w:rsid w:val="00887575"/>
    <w:rsid w:val="00890887"/>
    <w:rsid w:val="00890E39"/>
    <w:rsid w:val="00891292"/>
    <w:rsid w:val="0089165D"/>
    <w:rsid w:val="0089338F"/>
    <w:rsid w:val="008934BF"/>
    <w:rsid w:val="00897E2C"/>
    <w:rsid w:val="008A2326"/>
    <w:rsid w:val="008A44A0"/>
    <w:rsid w:val="008A5BF3"/>
    <w:rsid w:val="008A6CEC"/>
    <w:rsid w:val="008A70B7"/>
    <w:rsid w:val="008B0BF6"/>
    <w:rsid w:val="008B0D22"/>
    <w:rsid w:val="008B0E2E"/>
    <w:rsid w:val="008B1379"/>
    <w:rsid w:val="008B24A2"/>
    <w:rsid w:val="008B30DE"/>
    <w:rsid w:val="008B50B9"/>
    <w:rsid w:val="008B59FF"/>
    <w:rsid w:val="008C343A"/>
    <w:rsid w:val="008C4110"/>
    <w:rsid w:val="008C44D6"/>
    <w:rsid w:val="008C5157"/>
    <w:rsid w:val="008C7F2C"/>
    <w:rsid w:val="008D0426"/>
    <w:rsid w:val="008D2156"/>
    <w:rsid w:val="008D67AF"/>
    <w:rsid w:val="008D7BC0"/>
    <w:rsid w:val="008E40A1"/>
    <w:rsid w:val="008E49DE"/>
    <w:rsid w:val="008E5C32"/>
    <w:rsid w:val="008E5F87"/>
    <w:rsid w:val="008E7656"/>
    <w:rsid w:val="008E777A"/>
    <w:rsid w:val="008F2133"/>
    <w:rsid w:val="008F4164"/>
    <w:rsid w:val="008F4796"/>
    <w:rsid w:val="008F4BD0"/>
    <w:rsid w:val="008F5E48"/>
    <w:rsid w:val="008F61F1"/>
    <w:rsid w:val="008F6497"/>
    <w:rsid w:val="008F7CE4"/>
    <w:rsid w:val="00901D5D"/>
    <w:rsid w:val="00902197"/>
    <w:rsid w:val="00902358"/>
    <w:rsid w:val="0090376D"/>
    <w:rsid w:val="00905B45"/>
    <w:rsid w:val="0090610B"/>
    <w:rsid w:val="009071D3"/>
    <w:rsid w:val="009124E7"/>
    <w:rsid w:val="0091283C"/>
    <w:rsid w:val="00915251"/>
    <w:rsid w:val="009163C0"/>
    <w:rsid w:val="00921CF1"/>
    <w:rsid w:val="00923C90"/>
    <w:rsid w:val="00924CB3"/>
    <w:rsid w:val="0092544D"/>
    <w:rsid w:val="009257EA"/>
    <w:rsid w:val="00925F7D"/>
    <w:rsid w:val="009313E1"/>
    <w:rsid w:val="00931A39"/>
    <w:rsid w:val="00931E44"/>
    <w:rsid w:val="0093254F"/>
    <w:rsid w:val="00932B24"/>
    <w:rsid w:val="00933393"/>
    <w:rsid w:val="0093399E"/>
    <w:rsid w:val="00933B86"/>
    <w:rsid w:val="00934AE1"/>
    <w:rsid w:val="00940128"/>
    <w:rsid w:val="0094023A"/>
    <w:rsid w:val="00940557"/>
    <w:rsid w:val="00944105"/>
    <w:rsid w:val="00944A84"/>
    <w:rsid w:val="009527FF"/>
    <w:rsid w:val="00952D1E"/>
    <w:rsid w:val="009547D1"/>
    <w:rsid w:val="0095589C"/>
    <w:rsid w:val="00956F62"/>
    <w:rsid w:val="00962847"/>
    <w:rsid w:val="009633E0"/>
    <w:rsid w:val="00965F78"/>
    <w:rsid w:val="00967AD9"/>
    <w:rsid w:val="0097030C"/>
    <w:rsid w:val="00972120"/>
    <w:rsid w:val="00972EBA"/>
    <w:rsid w:val="00974ACB"/>
    <w:rsid w:val="00976EEA"/>
    <w:rsid w:val="00980499"/>
    <w:rsid w:val="009863DF"/>
    <w:rsid w:val="00991E0E"/>
    <w:rsid w:val="009959BC"/>
    <w:rsid w:val="009967F2"/>
    <w:rsid w:val="00996AF1"/>
    <w:rsid w:val="009A306C"/>
    <w:rsid w:val="009A351B"/>
    <w:rsid w:val="009A454E"/>
    <w:rsid w:val="009A46EB"/>
    <w:rsid w:val="009A7B8B"/>
    <w:rsid w:val="009B2D9D"/>
    <w:rsid w:val="009B5337"/>
    <w:rsid w:val="009B5637"/>
    <w:rsid w:val="009B6DFA"/>
    <w:rsid w:val="009C009C"/>
    <w:rsid w:val="009C0868"/>
    <w:rsid w:val="009C1F30"/>
    <w:rsid w:val="009C2A3B"/>
    <w:rsid w:val="009C39BB"/>
    <w:rsid w:val="009C3C81"/>
    <w:rsid w:val="009D0715"/>
    <w:rsid w:val="009D1C3F"/>
    <w:rsid w:val="009D2DBA"/>
    <w:rsid w:val="009D41A0"/>
    <w:rsid w:val="009D61F7"/>
    <w:rsid w:val="009D62BE"/>
    <w:rsid w:val="009D6B8F"/>
    <w:rsid w:val="009D7280"/>
    <w:rsid w:val="009E4826"/>
    <w:rsid w:val="009E5858"/>
    <w:rsid w:val="009E664B"/>
    <w:rsid w:val="009F18FC"/>
    <w:rsid w:val="009F21D0"/>
    <w:rsid w:val="009F252D"/>
    <w:rsid w:val="009F4207"/>
    <w:rsid w:val="009F5FB8"/>
    <w:rsid w:val="009F6743"/>
    <w:rsid w:val="00A00F8D"/>
    <w:rsid w:val="00A03D1A"/>
    <w:rsid w:val="00A04F04"/>
    <w:rsid w:val="00A050D1"/>
    <w:rsid w:val="00A06101"/>
    <w:rsid w:val="00A10F53"/>
    <w:rsid w:val="00A121C5"/>
    <w:rsid w:val="00A16BD5"/>
    <w:rsid w:val="00A1711B"/>
    <w:rsid w:val="00A21AB0"/>
    <w:rsid w:val="00A23CD8"/>
    <w:rsid w:val="00A2544A"/>
    <w:rsid w:val="00A27EFC"/>
    <w:rsid w:val="00A314D5"/>
    <w:rsid w:val="00A31DB8"/>
    <w:rsid w:val="00A34BC7"/>
    <w:rsid w:val="00A36FE0"/>
    <w:rsid w:val="00A4003B"/>
    <w:rsid w:val="00A40E17"/>
    <w:rsid w:val="00A41AD9"/>
    <w:rsid w:val="00A422B9"/>
    <w:rsid w:val="00A43188"/>
    <w:rsid w:val="00A466AB"/>
    <w:rsid w:val="00A46F54"/>
    <w:rsid w:val="00A562F7"/>
    <w:rsid w:val="00A5700C"/>
    <w:rsid w:val="00A57063"/>
    <w:rsid w:val="00A62420"/>
    <w:rsid w:val="00A624FA"/>
    <w:rsid w:val="00A651BB"/>
    <w:rsid w:val="00A65AE5"/>
    <w:rsid w:val="00A66297"/>
    <w:rsid w:val="00A66523"/>
    <w:rsid w:val="00A70A5F"/>
    <w:rsid w:val="00A712F6"/>
    <w:rsid w:val="00A81731"/>
    <w:rsid w:val="00A82F57"/>
    <w:rsid w:val="00A83058"/>
    <w:rsid w:val="00A873A1"/>
    <w:rsid w:val="00A907CB"/>
    <w:rsid w:val="00A9208D"/>
    <w:rsid w:val="00A93B09"/>
    <w:rsid w:val="00A962D0"/>
    <w:rsid w:val="00A976CC"/>
    <w:rsid w:val="00A97E72"/>
    <w:rsid w:val="00AA2EC0"/>
    <w:rsid w:val="00AA2F66"/>
    <w:rsid w:val="00AA4D33"/>
    <w:rsid w:val="00AB1B65"/>
    <w:rsid w:val="00AB2E24"/>
    <w:rsid w:val="00AB384A"/>
    <w:rsid w:val="00AB5C73"/>
    <w:rsid w:val="00AB6134"/>
    <w:rsid w:val="00AB7149"/>
    <w:rsid w:val="00AB7342"/>
    <w:rsid w:val="00AC0C0A"/>
    <w:rsid w:val="00AC1795"/>
    <w:rsid w:val="00AC25D2"/>
    <w:rsid w:val="00AC3DCF"/>
    <w:rsid w:val="00AC4932"/>
    <w:rsid w:val="00AC5201"/>
    <w:rsid w:val="00AC6378"/>
    <w:rsid w:val="00AD2EDC"/>
    <w:rsid w:val="00AD3753"/>
    <w:rsid w:val="00AD7E8E"/>
    <w:rsid w:val="00AE0CC8"/>
    <w:rsid w:val="00AE3BC1"/>
    <w:rsid w:val="00AE447F"/>
    <w:rsid w:val="00AE5481"/>
    <w:rsid w:val="00AE5695"/>
    <w:rsid w:val="00AF13BD"/>
    <w:rsid w:val="00AF140E"/>
    <w:rsid w:val="00AF4F8B"/>
    <w:rsid w:val="00AF50E0"/>
    <w:rsid w:val="00AF5371"/>
    <w:rsid w:val="00AF7A3F"/>
    <w:rsid w:val="00B006EE"/>
    <w:rsid w:val="00B030B8"/>
    <w:rsid w:val="00B0412B"/>
    <w:rsid w:val="00B06684"/>
    <w:rsid w:val="00B07AAF"/>
    <w:rsid w:val="00B117C4"/>
    <w:rsid w:val="00B1202C"/>
    <w:rsid w:val="00B13A52"/>
    <w:rsid w:val="00B143FE"/>
    <w:rsid w:val="00B14642"/>
    <w:rsid w:val="00B15552"/>
    <w:rsid w:val="00B16F50"/>
    <w:rsid w:val="00B17605"/>
    <w:rsid w:val="00B20920"/>
    <w:rsid w:val="00B25F7B"/>
    <w:rsid w:val="00B26095"/>
    <w:rsid w:val="00B27535"/>
    <w:rsid w:val="00B27FCB"/>
    <w:rsid w:val="00B308DA"/>
    <w:rsid w:val="00B30E85"/>
    <w:rsid w:val="00B3196F"/>
    <w:rsid w:val="00B31CBC"/>
    <w:rsid w:val="00B32FA0"/>
    <w:rsid w:val="00B3309B"/>
    <w:rsid w:val="00B33267"/>
    <w:rsid w:val="00B332C3"/>
    <w:rsid w:val="00B33A04"/>
    <w:rsid w:val="00B34292"/>
    <w:rsid w:val="00B342D1"/>
    <w:rsid w:val="00B34A9F"/>
    <w:rsid w:val="00B34C62"/>
    <w:rsid w:val="00B35EAA"/>
    <w:rsid w:val="00B361C2"/>
    <w:rsid w:val="00B36651"/>
    <w:rsid w:val="00B36AC3"/>
    <w:rsid w:val="00B37658"/>
    <w:rsid w:val="00B42D2C"/>
    <w:rsid w:val="00B432AF"/>
    <w:rsid w:val="00B438A2"/>
    <w:rsid w:val="00B45242"/>
    <w:rsid w:val="00B52C33"/>
    <w:rsid w:val="00B55F44"/>
    <w:rsid w:val="00B56F8D"/>
    <w:rsid w:val="00B57C05"/>
    <w:rsid w:val="00B60D1B"/>
    <w:rsid w:val="00B61893"/>
    <w:rsid w:val="00B623DE"/>
    <w:rsid w:val="00B63183"/>
    <w:rsid w:val="00B63386"/>
    <w:rsid w:val="00B639BB"/>
    <w:rsid w:val="00B63B39"/>
    <w:rsid w:val="00B6647D"/>
    <w:rsid w:val="00B67227"/>
    <w:rsid w:val="00B67ADF"/>
    <w:rsid w:val="00B67E2B"/>
    <w:rsid w:val="00B74EEC"/>
    <w:rsid w:val="00B75BE3"/>
    <w:rsid w:val="00B76231"/>
    <w:rsid w:val="00B76AC4"/>
    <w:rsid w:val="00B779F2"/>
    <w:rsid w:val="00B77DFE"/>
    <w:rsid w:val="00B827AD"/>
    <w:rsid w:val="00B85361"/>
    <w:rsid w:val="00B864ED"/>
    <w:rsid w:val="00B90801"/>
    <w:rsid w:val="00B93304"/>
    <w:rsid w:val="00B93D3B"/>
    <w:rsid w:val="00B95A5D"/>
    <w:rsid w:val="00B95A69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C2003"/>
    <w:rsid w:val="00BC2EAD"/>
    <w:rsid w:val="00BD1BE0"/>
    <w:rsid w:val="00BD1C30"/>
    <w:rsid w:val="00BD2A86"/>
    <w:rsid w:val="00BD37F9"/>
    <w:rsid w:val="00BD410D"/>
    <w:rsid w:val="00BD6FDE"/>
    <w:rsid w:val="00BD7267"/>
    <w:rsid w:val="00BD7772"/>
    <w:rsid w:val="00BD7F8B"/>
    <w:rsid w:val="00BE044B"/>
    <w:rsid w:val="00BE2D16"/>
    <w:rsid w:val="00BE3832"/>
    <w:rsid w:val="00BE4FEB"/>
    <w:rsid w:val="00BF0EC6"/>
    <w:rsid w:val="00BF1740"/>
    <w:rsid w:val="00BF1BE8"/>
    <w:rsid w:val="00BF26AF"/>
    <w:rsid w:val="00BF5882"/>
    <w:rsid w:val="00BF62A8"/>
    <w:rsid w:val="00BF6615"/>
    <w:rsid w:val="00C03016"/>
    <w:rsid w:val="00C04DCF"/>
    <w:rsid w:val="00C10168"/>
    <w:rsid w:val="00C132AA"/>
    <w:rsid w:val="00C155DA"/>
    <w:rsid w:val="00C15C40"/>
    <w:rsid w:val="00C204AE"/>
    <w:rsid w:val="00C22B04"/>
    <w:rsid w:val="00C23174"/>
    <w:rsid w:val="00C253D3"/>
    <w:rsid w:val="00C26C3B"/>
    <w:rsid w:val="00C27E56"/>
    <w:rsid w:val="00C30243"/>
    <w:rsid w:val="00C30E6E"/>
    <w:rsid w:val="00C332A6"/>
    <w:rsid w:val="00C33D3C"/>
    <w:rsid w:val="00C40043"/>
    <w:rsid w:val="00C41149"/>
    <w:rsid w:val="00C4131C"/>
    <w:rsid w:val="00C416F6"/>
    <w:rsid w:val="00C41892"/>
    <w:rsid w:val="00C42578"/>
    <w:rsid w:val="00C4390B"/>
    <w:rsid w:val="00C4707B"/>
    <w:rsid w:val="00C51005"/>
    <w:rsid w:val="00C54CD4"/>
    <w:rsid w:val="00C5645D"/>
    <w:rsid w:val="00C5652E"/>
    <w:rsid w:val="00C62ACC"/>
    <w:rsid w:val="00C62F49"/>
    <w:rsid w:val="00C635B8"/>
    <w:rsid w:val="00C705CE"/>
    <w:rsid w:val="00C710E3"/>
    <w:rsid w:val="00C72D39"/>
    <w:rsid w:val="00C7717E"/>
    <w:rsid w:val="00C8119E"/>
    <w:rsid w:val="00C81E65"/>
    <w:rsid w:val="00C85B1A"/>
    <w:rsid w:val="00C86D80"/>
    <w:rsid w:val="00C877B9"/>
    <w:rsid w:val="00C915A2"/>
    <w:rsid w:val="00C91685"/>
    <w:rsid w:val="00C956CF"/>
    <w:rsid w:val="00C963C9"/>
    <w:rsid w:val="00CA02DB"/>
    <w:rsid w:val="00CA1DB3"/>
    <w:rsid w:val="00CA2C80"/>
    <w:rsid w:val="00CA59A1"/>
    <w:rsid w:val="00CA72A3"/>
    <w:rsid w:val="00CB1E91"/>
    <w:rsid w:val="00CB25C4"/>
    <w:rsid w:val="00CB725A"/>
    <w:rsid w:val="00CC49F4"/>
    <w:rsid w:val="00CC78A2"/>
    <w:rsid w:val="00CD2BC2"/>
    <w:rsid w:val="00CD5D15"/>
    <w:rsid w:val="00CD6111"/>
    <w:rsid w:val="00CD6F05"/>
    <w:rsid w:val="00CE04CF"/>
    <w:rsid w:val="00CE2266"/>
    <w:rsid w:val="00CE431F"/>
    <w:rsid w:val="00CE44BD"/>
    <w:rsid w:val="00CE5488"/>
    <w:rsid w:val="00CE68CF"/>
    <w:rsid w:val="00CE71C0"/>
    <w:rsid w:val="00CF25A9"/>
    <w:rsid w:val="00CF3334"/>
    <w:rsid w:val="00CF34DB"/>
    <w:rsid w:val="00CF41CF"/>
    <w:rsid w:val="00CF519E"/>
    <w:rsid w:val="00CF5472"/>
    <w:rsid w:val="00D00FC4"/>
    <w:rsid w:val="00D036A9"/>
    <w:rsid w:val="00D03746"/>
    <w:rsid w:val="00D04131"/>
    <w:rsid w:val="00D04A4C"/>
    <w:rsid w:val="00D0567D"/>
    <w:rsid w:val="00D06D68"/>
    <w:rsid w:val="00D1136F"/>
    <w:rsid w:val="00D13159"/>
    <w:rsid w:val="00D16D90"/>
    <w:rsid w:val="00D24C4F"/>
    <w:rsid w:val="00D26132"/>
    <w:rsid w:val="00D2759C"/>
    <w:rsid w:val="00D33FDC"/>
    <w:rsid w:val="00D34986"/>
    <w:rsid w:val="00D35C7C"/>
    <w:rsid w:val="00D36FC5"/>
    <w:rsid w:val="00D4098D"/>
    <w:rsid w:val="00D44B55"/>
    <w:rsid w:val="00D4535E"/>
    <w:rsid w:val="00D45CE9"/>
    <w:rsid w:val="00D46981"/>
    <w:rsid w:val="00D51AA6"/>
    <w:rsid w:val="00D55B4D"/>
    <w:rsid w:val="00D65157"/>
    <w:rsid w:val="00D651CC"/>
    <w:rsid w:val="00D661D4"/>
    <w:rsid w:val="00D6698C"/>
    <w:rsid w:val="00D71824"/>
    <w:rsid w:val="00D7185B"/>
    <w:rsid w:val="00D727C5"/>
    <w:rsid w:val="00D74773"/>
    <w:rsid w:val="00D76669"/>
    <w:rsid w:val="00D77509"/>
    <w:rsid w:val="00D80016"/>
    <w:rsid w:val="00D81113"/>
    <w:rsid w:val="00D83846"/>
    <w:rsid w:val="00D854A6"/>
    <w:rsid w:val="00D85B9B"/>
    <w:rsid w:val="00D8616B"/>
    <w:rsid w:val="00D861BB"/>
    <w:rsid w:val="00D8646D"/>
    <w:rsid w:val="00D86880"/>
    <w:rsid w:val="00D86DD5"/>
    <w:rsid w:val="00D9165E"/>
    <w:rsid w:val="00DA29FE"/>
    <w:rsid w:val="00DA2B4A"/>
    <w:rsid w:val="00DA37FA"/>
    <w:rsid w:val="00DA7C53"/>
    <w:rsid w:val="00DB1452"/>
    <w:rsid w:val="00DB23D4"/>
    <w:rsid w:val="00DB4FD9"/>
    <w:rsid w:val="00DB74F9"/>
    <w:rsid w:val="00DB7DC7"/>
    <w:rsid w:val="00DC2C62"/>
    <w:rsid w:val="00DC31CA"/>
    <w:rsid w:val="00DC443F"/>
    <w:rsid w:val="00DC4F02"/>
    <w:rsid w:val="00DC7857"/>
    <w:rsid w:val="00DC7BCC"/>
    <w:rsid w:val="00DD0438"/>
    <w:rsid w:val="00DD071D"/>
    <w:rsid w:val="00DD0BF1"/>
    <w:rsid w:val="00DD1673"/>
    <w:rsid w:val="00DD183C"/>
    <w:rsid w:val="00DD30AE"/>
    <w:rsid w:val="00DD403F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02F6"/>
    <w:rsid w:val="00DF17A5"/>
    <w:rsid w:val="00DF1A6E"/>
    <w:rsid w:val="00DF5A64"/>
    <w:rsid w:val="00DF625C"/>
    <w:rsid w:val="00DF6C27"/>
    <w:rsid w:val="00E0085E"/>
    <w:rsid w:val="00E00C76"/>
    <w:rsid w:val="00E01BCC"/>
    <w:rsid w:val="00E0383B"/>
    <w:rsid w:val="00E06223"/>
    <w:rsid w:val="00E076DB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6637"/>
    <w:rsid w:val="00E27430"/>
    <w:rsid w:val="00E315C9"/>
    <w:rsid w:val="00E4280B"/>
    <w:rsid w:val="00E42C3C"/>
    <w:rsid w:val="00E43141"/>
    <w:rsid w:val="00E43913"/>
    <w:rsid w:val="00E45906"/>
    <w:rsid w:val="00E465E8"/>
    <w:rsid w:val="00E4731B"/>
    <w:rsid w:val="00E53DBA"/>
    <w:rsid w:val="00E5583D"/>
    <w:rsid w:val="00E55F88"/>
    <w:rsid w:val="00E56B97"/>
    <w:rsid w:val="00E57E34"/>
    <w:rsid w:val="00E6101F"/>
    <w:rsid w:val="00E61CEB"/>
    <w:rsid w:val="00E6300B"/>
    <w:rsid w:val="00E665F2"/>
    <w:rsid w:val="00E7011C"/>
    <w:rsid w:val="00E710F1"/>
    <w:rsid w:val="00E72AB0"/>
    <w:rsid w:val="00E746F0"/>
    <w:rsid w:val="00E74FCE"/>
    <w:rsid w:val="00E756EB"/>
    <w:rsid w:val="00E80572"/>
    <w:rsid w:val="00E817DA"/>
    <w:rsid w:val="00E8196D"/>
    <w:rsid w:val="00E84151"/>
    <w:rsid w:val="00E84AA4"/>
    <w:rsid w:val="00E86523"/>
    <w:rsid w:val="00E86B1D"/>
    <w:rsid w:val="00E8737B"/>
    <w:rsid w:val="00E90BC2"/>
    <w:rsid w:val="00E90C2A"/>
    <w:rsid w:val="00E90FEA"/>
    <w:rsid w:val="00E91128"/>
    <w:rsid w:val="00E95F59"/>
    <w:rsid w:val="00E96176"/>
    <w:rsid w:val="00E96EF2"/>
    <w:rsid w:val="00E97E8D"/>
    <w:rsid w:val="00EA3FC9"/>
    <w:rsid w:val="00EA448D"/>
    <w:rsid w:val="00EA7A96"/>
    <w:rsid w:val="00EB09B9"/>
    <w:rsid w:val="00EB1305"/>
    <w:rsid w:val="00EB1FC1"/>
    <w:rsid w:val="00EB2996"/>
    <w:rsid w:val="00EB31BC"/>
    <w:rsid w:val="00EB575F"/>
    <w:rsid w:val="00EB5975"/>
    <w:rsid w:val="00EB7274"/>
    <w:rsid w:val="00EC149A"/>
    <w:rsid w:val="00EC26D4"/>
    <w:rsid w:val="00EC282D"/>
    <w:rsid w:val="00EC4E78"/>
    <w:rsid w:val="00EC5CAB"/>
    <w:rsid w:val="00EC6F6F"/>
    <w:rsid w:val="00EC742B"/>
    <w:rsid w:val="00EC7DCA"/>
    <w:rsid w:val="00ED1D44"/>
    <w:rsid w:val="00ED54C6"/>
    <w:rsid w:val="00ED5835"/>
    <w:rsid w:val="00ED6237"/>
    <w:rsid w:val="00ED6A07"/>
    <w:rsid w:val="00EE01DA"/>
    <w:rsid w:val="00EE0CE6"/>
    <w:rsid w:val="00EE3D36"/>
    <w:rsid w:val="00EE541C"/>
    <w:rsid w:val="00EE6E91"/>
    <w:rsid w:val="00EE7406"/>
    <w:rsid w:val="00EE78B9"/>
    <w:rsid w:val="00EF213B"/>
    <w:rsid w:val="00EF25A9"/>
    <w:rsid w:val="00EF2B48"/>
    <w:rsid w:val="00EF2F57"/>
    <w:rsid w:val="00EF4583"/>
    <w:rsid w:val="00EF6A9D"/>
    <w:rsid w:val="00F0306A"/>
    <w:rsid w:val="00F03AFA"/>
    <w:rsid w:val="00F0734B"/>
    <w:rsid w:val="00F126BE"/>
    <w:rsid w:val="00F12E2D"/>
    <w:rsid w:val="00F134A3"/>
    <w:rsid w:val="00F14B40"/>
    <w:rsid w:val="00F175B5"/>
    <w:rsid w:val="00F176E0"/>
    <w:rsid w:val="00F20D97"/>
    <w:rsid w:val="00F22E61"/>
    <w:rsid w:val="00F26205"/>
    <w:rsid w:val="00F26D41"/>
    <w:rsid w:val="00F3167E"/>
    <w:rsid w:val="00F3351D"/>
    <w:rsid w:val="00F35618"/>
    <w:rsid w:val="00F359EA"/>
    <w:rsid w:val="00F35DBA"/>
    <w:rsid w:val="00F3703A"/>
    <w:rsid w:val="00F42E35"/>
    <w:rsid w:val="00F43A83"/>
    <w:rsid w:val="00F43D07"/>
    <w:rsid w:val="00F4465B"/>
    <w:rsid w:val="00F44AB9"/>
    <w:rsid w:val="00F472F1"/>
    <w:rsid w:val="00F51AD6"/>
    <w:rsid w:val="00F51F2A"/>
    <w:rsid w:val="00F5300C"/>
    <w:rsid w:val="00F54ECB"/>
    <w:rsid w:val="00F56988"/>
    <w:rsid w:val="00F56BB9"/>
    <w:rsid w:val="00F6135B"/>
    <w:rsid w:val="00F61EEB"/>
    <w:rsid w:val="00F62A78"/>
    <w:rsid w:val="00F63B99"/>
    <w:rsid w:val="00F6489E"/>
    <w:rsid w:val="00F656F7"/>
    <w:rsid w:val="00F7077A"/>
    <w:rsid w:val="00F72133"/>
    <w:rsid w:val="00F72DC6"/>
    <w:rsid w:val="00F73F1D"/>
    <w:rsid w:val="00F8163B"/>
    <w:rsid w:val="00F830E4"/>
    <w:rsid w:val="00F83CBF"/>
    <w:rsid w:val="00F842D5"/>
    <w:rsid w:val="00F90178"/>
    <w:rsid w:val="00F91A06"/>
    <w:rsid w:val="00F959F8"/>
    <w:rsid w:val="00F95EDD"/>
    <w:rsid w:val="00FA026B"/>
    <w:rsid w:val="00FA0733"/>
    <w:rsid w:val="00FA2184"/>
    <w:rsid w:val="00FA2C7F"/>
    <w:rsid w:val="00FA4284"/>
    <w:rsid w:val="00FA430F"/>
    <w:rsid w:val="00FA4E42"/>
    <w:rsid w:val="00FA5036"/>
    <w:rsid w:val="00FA5FBE"/>
    <w:rsid w:val="00FA7889"/>
    <w:rsid w:val="00FB0B93"/>
    <w:rsid w:val="00FB36C8"/>
    <w:rsid w:val="00FB3D58"/>
    <w:rsid w:val="00FB3DD9"/>
    <w:rsid w:val="00FB61FB"/>
    <w:rsid w:val="00FB6ED6"/>
    <w:rsid w:val="00FB7205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D7FCE"/>
    <w:rsid w:val="00FE00D2"/>
    <w:rsid w:val="00FE1B1F"/>
    <w:rsid w:val="00FE2F7C"/>
    <w:rsid w:val="00FE3BA7"/>
    <w:rsid w:val="00FE641B"/>
    <w:rsid w:val="00FF2442"/>
    <w:rsid w:val="00FF2986"/>
    <w:rsid w:val="00FF4B64"/>
    <w:rsid w:val="00FF7905"/>
    <w:rsid w:val="00FF7E55"/>
    <w:rsid w:val="093E9DE3"/>
    <w:rsid w:val="0B8F21C5"/>
    <w:rsid w:val="3B43C1CD"/>
    <w:rsid w:val="403976D0"/>
    <w:rsid w:val="6103D9C1"/>
    <w:rsid w:val="79A95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E4CA3E"/>
  <w14:defaultImageDpi w14:val="32767"/>
  <w15:docId w15:val="{992D10A2-5797-41C0-8BDF-BDB1C7B7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656F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656F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656F7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656F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656F7"/>
    <w:rPr>
      <w:rFonts w:cs="Times New Roman (Textkörper CS)"/>
      <w:b/>
      <w:bCs/>
      <w:color w:val="000000"/>
      <w:sz w:val="20"/>
      <w:szCs w:val="20"/>
    </w:rPr>
  </w:style>
  <w:style w:type="paragraph" w:styleId="berarbeitung">
    <w:name w:val="Revision"/>
    <w:hidden/>
    <w:uiPriority w:val="99"/>
    <w:semiHidden/>
    <w:rsid w:val="003D763B"/>
    <w:rPr>
      <w:rFonts w:cs="Times New Roman (Textkörper CS)"/>
      <w:color w:val="000000"/>
      <w:sz w:val="22"/>
    </w:rPr>
  </w:style>
  <w:style w:type="character" w:customStyle="1" w:styleId="DisclaimerZchn">
    <w:name w:val="Disclaimer Zchn"/>
    <w:basedOn w:val="Absatz-Standardschriftart"/>
    <w:link w:val="Disclaimer"/>
    <w:locked/>
    <w:rsid w:val="008934BF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qFormat/>
    <w:rsid w:val="008934BF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27DC7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9967F2"/>
    <w:rPr>
      <w:color w:val="00468E" w:themeColor="followedHyperlink"/>
      <w:u w:val="single"/>
    </w:rPr>
  </w:style>
  <w:style w:type="character" w:customStyle="1" w:styleId="normaltextrun">
    <w:name w:val="normaltextrun"/>
    <w:basedOn w:val="Absatz-Standardschriftart"/>
    <w:rsid w:val="00C27E56"/>
  </w:style>
  <w:style w:type="paragraph" w:customStyle="1" w:styleId="paragraph">
    <w:name w:val="paragraph"/>
    <w:basedOn w:val="Standard"/>
    <w:rsid w:val="00C27E56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67E2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61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mailto:echeveste@durr-spain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urr.com/fileadmin/durr.com/06_Media/01_News/2025/Files/duerr-eco-gun-ace-pro-de.zip" TargetMode="External"/><Relationship Id="rId24" Type="http://schemas.openxmlformats.org/officeDocument/2006/relationships/customXml" Target="../customXml/item5.xml"/><Relationship Id="rId5" Type="http://schemas.openxmlformats.org/officeDocument/2006/relationships/numbering" Target="numbering.xml"/><Relationship Id="rId15" Type="http://schemas.openxmlformats.org/officeDocument/2006/relationships/hyperlink" Target="http://www.durr.com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jesus.martinez@alephcom.e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20" ma:contentTypeDescription="Ein neues Dokument erstellen." ma:contentTypeScope="" ma:versionID="28b9e0d764f035d1123639f45f3ad6cd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b3f6000c7d22b344d3f2d73fd9cee126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  <xsd:element ref="ns2:Thumbnail_Eventvideo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_Eventvideo" ma:index="26" nillable="true" ma:displayName="Thumbnail_Eventvideo" ma:format="Thumbnail" ma:internalName="Thumbnail_Eventvideo">
      <xsd:simpleType>
        <xsd:restriction base="dms:Unknown"/>
      </xsd:simpleType>
    </xsd:element>
    <xsd:element name="MediaServiceBillingMetadata" ma:index="27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Tautz-External, Ulrich Georg</DisplayName>
        <AccountId>7194</AccountId>
        <AccountType/>
      </UserInfo>
      <UserInfo>
        <DisplayName>Groll, Andreas</DisplayName>
        <AccountId>2404</AccountId>
        <AccountType/>
      </UserInfo>
      <UserInfo>
        <DisplayName>Wacker, Hermann</DisplayName>
        <AccountId>2397</AccountId>
        <AccountType/>
      </UserInfo>
    </SharedWithUsers>
    <Thumbnail_Eventvideo xmlns="c9d09bd7-6f33-4c22-92da-7206ec46945b" xsi:nil="true"/>
  </documentManagement>
</p:properties>
</file>

<file path=customXml/item5.xml><?xml version="1.0" encoding="utf-8"?>
<?mso-contentType ?>
<SharedContentType xmlns="Microsoft.SharePoint.Taxonomy.ContentTypeSync" SourceId="95bc305a-b46b-4a41-8e4f-996452a10042" ContentTypeId="0x0101" PreviousValue="false"/>
</file>

<file path=customXml/itemProps1.xml><?xml version="1.0" encoding="utf-8"?>
<ds:datastoreItem xmlns:ds="http://schemas.openxmlformats.org/officeDocument/2006/customXml" ds:itemID="{B03BF4B1-E8D9-4293-A468-9BEA7FE365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762AE5-8B69-44CA-ABF7-1F1C6BE06029}"/>
</file>

<file path=customXml/itemProps3.xml><?xml version="1.0" encoding="utf-8"?>
<ds:datastoreItem xmlns:ds="http://schemas.openxmlformats.org/officeDocument/2006/customXml" ds:itemID="{39B882CD-F013-41C5-9F06-7EA0D6C602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ABF0C3-DDD3-4B5C-B332-04B1DA239768}">
  <ds:schemaRefs>
    <ds:schemaRef ds:uri="http://schemas.microsoft.com/office/2006/documentManagement/types"/>
    <ds:schemaRef ds:uri="http://purl.org/dc/terms/"/>
    <ds:schemaRef ds:uri="9684edc7-81a1-4e9e-9d45-aa521b5ebbb7"/>
    <ds:schemaRef ds:uri="http://purl.org/dc/dcmitype/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b9690099-d76a-48ab-8f1a-818f9800aa0d"/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1DA1C3E9-2F9A-49FF-B411-3ABB341BBCC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740</Words>
  <Characters>4664</Characters>
  <Application>Microsoft Office Word</Application>
  <DocSecurity>4</DocSecurity>
  <Lines>38</Lines>
  <Paragraphs>10</Paragraphs>
  <ScaleCrop>false</ScaleCrop>
  <Company>p.a.t. GmbH</Company>
  <LinksUpToDate>false</LinksUpToDate>
  <CharactersWithSpaces>5394</CharactersWithSpaces>
  <SharedDoc>false</SharedDoc>
  <HLinks>
    <vt:vector size="6" baseType="variant">
      <vt:variant>
        <vt:i4>5439577</vt:i4>
      </vt:variant>
      <vt:variant>
        <vt:i4>0</vt:i4>
      </vt:variant>
      <vt:variant>
        <vt:i4>0</vt:i4>
      </vt:variant>
      <vt:variant>
        <vt:i4>5</vt:i4>
      </vt:variant>
      <vt:variant>
        <vt:lpwstr>http://www.durr.com/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Johannes Manger</cp:lastModifiedBy>
  <cp:revision>2</cp:revision>
  <cp:lastPrinted>2019-05-29T20:27:00Z</cp:lastPrinted>
  <dcterms:created xsi:type="dcterms:W3CDTF">2026-01-08T08:46:00Z</dcterms:created>
  <dcterms:modified xsi:type="dcterms:W3CDTF">2026-01-08T08:46:00Z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9,c,d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2023-07-24T12:12:51Z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43725722-58ee-4590-91bb-b3f80769180b</vt:lpwstr>
  </property>
  <property fmtid="{D5CDD505-2E9C-101B-9397-08002B2CF9AE}" pid="14" name="MSIP_Label_bf6de623-ba0c-4b2b-a216-a4bd6e5a0b3a_ContentBits">
    <vt:lpwstr>2</vt:lpwstr>
  </property>
  <property fmtid="{D5CDD505-2E9C-101B-9397-08002B2CF9AE}" pid="15" name="_dlc_DocIdItemGuid">
    <vt:lpwstr>74cc2257-c0e9-4a25-b268-c4cd9b503cf9</vt:lpwstr>
  </property>
</Properties>
</file>